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AC4F" w14:textId="77777777" w:rsidR="00B42760" w:rsidRPr="005E516F" w:rsidRDefault="00B42760" w:rsidP="00B42760">
      <w:pPr>
        <w:spacing w:after="480"/>
        <w:jc w:val="center"/>
        <w:rPr>
          <w:rFonts w:ascii="Arial" w:hAnsi="Arial" w:cs="Arial"/>
          <w:color w:val="FF0000"/>
          <w:sz w:val="23"/>
          <w:szCs w:val="23"/>
        </w:rPr>
      </w:pPr>
      <w:r>
        <w:rPr>
          <w:rFonts w:ascii="Arial" w:hAnsi="Arial" w:cs="Arial"/>
          <w:color w:val="FF0000"/>
          <w:sz w:val="23"/>
          <w:szCs w:val="23"/>
        </w:rPr>
        <w:t xml:space="preserve">OFFICIAL: </w:t>
      </w:r>
      <w:r w:rsidRPr="005E516F">
        <w:rPr>
          <w:rFonts w:ascii="Arial" w:hAnsi="Arial" w:cs="Arial"/>
          <w:color w:val="FF0000"/>
          <w:sz w:val="23"/>
          <w:szCs w:val="23"/>
        </w:rPr>
        <w:t>Sensitive</w:t>
      </w:r>
      <w:r>
        <w:rPr>
          <w:rFonts w:ascii="Arial" w:hAnsi="Arial" w:cs="Arial"/>
          <w:color w:val="FF0000"/>
          <w:sz w:val="23"/>
          <w:szCs w:val="23"/>
        </w:rPr>
        <w:t>//</w:t>
      </w:r>
      <w:r w:rsidRPr="005E516F">
        <w:rPr>
          <w:rFonts w:ascii="Arial" w:hAnsi="Arial" w:cs="Arial"/>
          <w:color w:val="FF0000"/>
          <w:sz w:val="23"/>
          <w:szCs w:val="23"/>
        </w:rPr>
        <w:t>SA C</w:t>
      </w:r>
      <w:r>
        <w:rPr>
          <w:rFonts w:ascii="Arial" w:hAnsi="Arial" w:cs="Arial"/>
          <w:color w:val="FF0000"/>
          <w:sz w:val="23"/>
          <w:szCs w:val="23"/>
        </w:rPr>
        <w:t>ABINET</w:t>
      </w:r>
    </w:p>
    <w:p w14:paraId="53FA12B0" w14:textId="77777777" w:rsidR="00B42760" w:rsidRDefault="00B42760" w:rsidP="00B42760">
      <w:pPr>
        <w:spacing w:after="240"/>
        <w:jc w:val="right"/>
        <w:rPr>
          <w:rFonts w:ascii="Arial" w:hAnsi="Arial" w:cs="Arial"/>
          <w:b/>
          <w:sz w:val="23"/>
          <w:szCs w:val="23"/>
        </w:rPr>
      </w:pPr>
      <w:r>
        <w:rPr>
          <w:rFonts w:ascii="Arial" w:hAnsi="Arial" w:cs="Arial"/>
          <w:b/>
          <w:sz w:val="23"/>
          <w:szCs w:val="23"/>
        </w:rPr>
        <w:t>SUBMISSION FOR CABINET</w:t>
      </w:r>
    </w:p>
    <w:p w14:paraId="3BABC86C" w14:textId="77777777" w:rsidR="00B42760" w:rsidRPr="008327DD" w:rsidRDefault="00B42760" w:rsidP="00B42760">
      <w:pPr>
        <w:rPr>
          <w:rFonts w:ascii="Arial" w:hAnsi="Arial" w:cs="Arial"/>
          <w:b/>
          <w:bCs/>
          <w:sz w:val="23"/>
          <w:szCs w:val="23"/>
        </w:rPr>
      </w:pPr>
      <w:r w:rsidRPr="48748609">
        <w:rPr>
          <w:rFonts w:ascii="Arial" w:hAnsi="Arial" w:cs="Arial"/>
          <w:b/>
          <w:bCs/>
          <w:sz w:val="23"/>
          <w:szCs w:val="23"/>
        </w:rPr>
        <w:t>Title of Cabinet Submission</w:t>
      </w:r>
    </w:p>
    <w:p w14:paraId="4834B2F2" w14:textId="77777777" w:rsidR="00B42760" w:rsidRPr="008327DD" w:rsidRDefault="00B42760" w:rsidP="00B42760">
      <w:pPr>
        <w:pStyle w:val="CabStandard"/>
        <w:keepNext/>
        <w:numPr>
          <w:ilvl w:val="0"/>
          <w:numId w:val="0"/>
        </w:numPr>
        <w:rPr>
          <w:rFonts w:ascii="Arial" w:hAnsi="Arial" w:cs="Arial"/>
          <w:b/>
          <w:sz w:val="23"/>
          <w:szCs w:val="23"/>
        </w:rPr>
      </w:pPr>
      <w:r w:rsidRPr="008327DD">
        <w:rPr>
          <w:rFonts w:ascii="Arial" w:hAnsi="Arial" w:cs="Arial"/>
          <w:b/>
          <w:sz w:val="23"/>
          <w:szCs w:val="23"/>
        </w:rPr>
        <w:t xml:space="preserve">Proposal </w:t>
      </w:r>
    </w:p>
    <w:p w14:paraId="28C1D458" w14:textId="77777777" w:rsidR="00B42760" w:rsidRDefault="00B42760" w:rsidP="00B42760">
      <w:pPr>
        <w:pStyle w:val="CabStandard"/>
        <w:numPr>
          <w:ilvl w:val="0"/>
          <w:numId w:val="0"/>
        </w:numPr>
        <w:rPr>
          <w:rFonts w:ascii="Arial" w:hAnsi="Arial" w:cs="Arial"/>
          <w:color w:val="1F497D" w:themeColor="text2"/>
          <w:sz w:val="23"/>
          <w:szCs w:val="23"/>
        </w:rPr>
      </w:pPr>
      <w:r w:rsidRPr="004C7EA8">
        <w:rPr>
          <w:rFonts w:ascii="Arial" w:hAnsi="Arial" w:cs="Arial"/>
          <w:color w:val="1F497D" w:themeColor="text2"/>
          <w:sz w:val="23"/>
          <w:szCs w:val="23"/>
        </w:rPr>
        <w:t xml:space="preserve">State the proposal at the beginning of the submission in </w:t>
      </w:r>
      <w:r>
        <w:rPr>
          <w:rFonts w:ascii="Arial" w:hAnsi="Arial" w:cs="Arial"/>
          <w:color w:val="1F497D" w:themeColor="text2"/>
          <w:sz w:val="23"/>
          <w:szCs w:val="23"/>
        </w:rPr>
        <w:t xml:space="preserve">a maximum of </w:t>
      </w:r>
      <w:r w:rsidRPr="004C7EA8">
        <w:rPr>
          <w:rFonts w:ascii="Arial" w:hAnsi="Arial" w:cs="Arial"/>
          <w:color w:val="1F497D" w:themeColor="text2"/>
          <w:sz w:val="23"/>
          <w:szCs w:val="23"/>
        </w:rPr>
        <w:t>one or two sentences. Succinctly state what ministers are being asked to consider or decide. Do not list the recommendations</w:t>
      </w:r>
      <w:r>
        <w:rPr>
          <w:rFonts w:ascii="Arial" w:hAnsi="Arial" w:cs="Arial"/>
          <w:color w:val="1F497D" w:themeColor="text2"/>
          <w:sz w:val="23"/>
          <w:szCs w:val="23"/>
        </w:rPr>
        <w:t xml:space="preserve"> in this section</w:t>
      </w:r>
      <w:r w:rsidRPr="004C7EA8">
        <w:rPr>
          <w:rFonts w:ascii="Arial" w:hAnsi="Arial" w:cs="Arial"/>
          <w:color w:val="1F497D" w:themeColor="text2"/>
          <w:sz w:val="23"/>
          <w:szCs w:val="23"/>
        </w:rPr>
        <w:t>.</w:t>
      </w:r>
      <w:r>
        <w:rPr>
          <w:rFonts w:ascii="Arial" w:hAnsi="Arial" w:cs="Arial"/>
          <w:color w:val="1F497D" w:themeColor="text2"/>
          <w:sz w:val="23"/>
          <w:szCs w:val="23"/>
        </w:rPr>
        <w:t xml:space="preserve"> </w:t>
      </w:r>
    </w:p>
    <w:p w14:paraId="2EFBF30F" w14:textId="77777777" w:rsidR="00B42760" w:rsidRPr="004C7EA8" w:rsidRDefault="00B42760" w:rsidP="00B42760">
      <w:pPr>
        <w:pStyle w:val="CabStandard"/>
        <w:numPr>
          <w:ilvl w:val="0"/>
          <w:numId w:val="0"/>
        </w:numPr>
        <w:rPr>
          <w:rFonts w:ascii="Arial" w:hAnsi="Arial" w:cs="Arial"/>
          <w:color w:val="1F497D" w:themeColor="text2"/>
          <w:sz w:val="23"/>
          <w:szCs w:val="23"/>
        </w:rPr>
      </w:pPr>
      <w:r w:rsidRPr="004C7EA8">
        <w:rPr>
          <w:rFonts w:ascii="Arial" w:hAnsi="Arial" w:cs="Arial"/>
          <w:color w:val="1F497D" w:themeColor="text2"/>
          <w:sz w:val="23"/>
          <w:szCs w:val="23"/>
        </w:rPr>
        <w:t xml:space="preserve">This </w:t>
      </w:r>
      <w:r>
        <w:rPr>
          <w:rFonts w:ascii="Arial" w:hAnsi="Arial" w:cs="Arial"/>
          <w:color w:val="1F497D" w:themeColor="text2"/>
          <w:sz w:val="23"/>
          <w:szCs w:val="23"/>
        </w:rPr>
        <w:t xml:space="preserve">section </w:t>
      </w:r>
      <w:r w:rsidRPr="004C7EA8">
        <w:rPr>
          <w:rFonts w:ascii="Arial" w:hAnsi="Arial" w:cs="Arial"/>
          <w:color w:val="1F497D" w:themeColor="text2"/>
          <w:sz w:val="23"/>
          <w:szCs w:val="23"/>
        </w:rPr>
        <w:t xml:space="preserve">should also include a </w:t>
      </w:r>
      <w:proofErr w:type="gramStart"/>
      <w:r w:rsidRPr="004C7EA8">
        <w:rPr>
          <w:rFonts w:ascii="Arial" w:hAnsi="Arial" w:cs="Arial"/>
          <w:color w:val="1F497D" w:themeColor="text2"/>
          <w:sz w:val="23"/>
          <w:szCs w:val="23"/>
        </w:rPr>
        <w:t>high level</w:t>
      </w:r>
      <w:proofErr w:type="gramEnd"/>
      <w:r w:rsidRPr="004C7EA8">
        <w:rPr>
          <w:rFonts w:ascii="Arial" w:hAnsi="Arial" w:cs="Arial"/>
          <w:color w:val="1F497D" w:themeColor="text2"/>
          <w:sz w:val="23"/>
          <w:szCs w:val="23"/>
        </w:rPr>
        <w:t xml:space="preserve"> outcome.</w:t>
      </w:r>
    </w:p>
    <w:p w14:paraId="12A85E0B" w14:textId="77777777" w:rsidR="00B42760" w:rsidRPr="0022082A" w:rsidRDefault="00B42760" w:rsidP="00B42760">
      <w:pPr>
        <w:pStyle w:val="CabStandard"/>
        <w:keepNext/>
        <w:numPr>
          <w:ilvl w:val="0"/>
          <w:numId w:val="0"/>
        </w:numPr>
        <w:rPr>
          <w:rFonts w:ascii="Arial" w:hAnsi="Arial" w:cs="Arial"/>
          <w:b/>
          <w:sz w:val="23"/>
          <w:szCs w:val="23"/>
        </w:rPr>
      </w:pPr>
      <w:r w:rsidRPr="00435C2E">
        <w:rPr>
          <w:rFonts w:ascii="Arial" w:hAnsi="Arial" w:cs="Arial"/>
          <w:b/>
          <w:sz w:val="23"/>
          <w:szCs w:val="23"/>
        </w:rPr>
        <w:t xml:space="preserve">Recommendations </w:t>
      </w:r>
    </w:p>
    <w:p w14:paraId="602C8C6F" w14:textId="77777777" w:rsidR="00B42760" w:rsidRPr="001B1F96" w:rsidRDefault="00B42760" w:rsidP="00B42760">
      <w:pPr>
        <w:pStyle w:val="CabStandard"/>
        <w:numPr>
          <w:ilvl w:val="0"/>
          <w:numId w:val="0"/>
        </w:numPr>
        <w:ind w:left="720" w:hanging="720"/>
        <w:rPr>
          <w:rFonts w:ascii="Arial" w:hAnsi="Arial" w:cs="Arial"/>
          <w:sz w:val="23"/>
          <w:szCs w:val="23"/>
        </w:rPr>
      </w:pPr>
      <w:r w:rsidRPr="001B1F96">
        <w:rPr>
          <w:rFonts w:ascii="Arial" w:hAnsi="Arial" w:cs="Arial"/>
          <w:sz w:val="23"/>
          <w:szCs w:val="23"/>
        </w:rPr>
        <w:t>I recommend that Cabinet:</w:t>
      </w:r>
    </w:p>
    <w:p w14:paraId="28146042" w14:textId="77777777" w:rsidR="00B42760" w:rsidRDefault="00B42760" w:rsidP="00B42760">
      <w:pPr>
        <w:pStyle w:val="CabStandard"/>
        <w:numPr>
          <w:ilvl w:val="0"/>
          <w:numId w:val="3"/>
        </w:numPr>
        <w:tabs>
          <w:tab w:val="clear" w:pos="720"/>
        </w:tabs>
        <w:spacing w:after="120"/>
        <w:ind w:left="709" w:hanging="709"/>
        <w:rPr>
          <w:rFonts w:ascii="Arial" w:hAnsi="Arial" w:cs="Arial"/>
          <w:color w:val="1F497D" w:themeColor="text2"/>
          <w:sz w:val="23"/>
          <w:szCs w:val="23"/>
        </w:rPr>
      </w:pPr>
      <w:r w:rsidRPr="004C7EA8">
        <w:rPr>
          <w:rFonts w:ascii="Arial" w:hAnsi="Arial" w:cs="Arial"/>
          <w:color w:val="1F497D" w:themeColor="text2"/>
          <w:sz w:val="23"/>
          <w:szCs w:val="23"/>
        </w:rPr>
        <w:t xml:space="preserve">It is important to set out the recommendations in a logical order, and to set out clearly and unambiguously all the decisions needed. </w:t>
      </w:r>
    </w:p>
    <w:p w14:paraId="30BD86F7" w14:textId="77777777" w:rsidR="00B42760" w:rsidRPr="004C7EA8" w:rsidRDefault="00B42760" w:rsidP="00B42760">
      <w:pPr>
        <w:pStyle w:val="CabStandard"/>
        <w:numPr>
          <w:ilvl w:val="0"/>
          <w:numId w:val="3"/>
        </w:numPr>
        <w:tabs>
          <w:tab w:val="clear" w:pos="720"/>
        </w:tabs>
        <w:ind w:left="709" w:hanging="709"/>
        <w:rPr>
          <w:rFonts w:ascii="Arial" w:hAnsi="Arial" w:cs="Arial"/>
          <w:color w:val="1F497D" w:themeColor="text2"/>
          <w:sz w:val="23"/>
          <w:szCs w:val="23"/>
        </w:rPr>
      </w:pPr>
      <w:r>
        <w:rPr>
          <w:rFonts w:ascii="Arial" w:hAnsi="Arial" w:cs="Arial"/>
          <w:color w:val="1F497D" w:themeColor="text2"/>
          <w:sz w:val="23"/>
          <w:szCs w:val="23"/>
        </w:rPr>
        <w:t>Individual r</w:t>
      </w:r>
      <w:r w:rsidRPr="004C7EA8">
        <w:rPr>
          <w:rFonts w:ascii="Arial" w:hAnsi="Arial" w:cs="Arial"/>
          <w:color w:val="1F497D" w:themeColor="text2"/>
          <w:sz w:val="23"/>
          <w:szCs w:val="23"/>
        </w:rPr>
        <w:t>ecommendations must be written so that they stand alone and can be converted into a minute recording Cabinet's</w:t>
      </w:r>
      <w:r>
        <w:rPr>
          <w:rFonts w:ascii="Arial" w:hAnsi="Arial" w:cs="Arial"/>
          <w:color w:val="1F497D" w:themeColor="text2"/>
          <w:sz w:val="23"/>
          <w:szCs w:val="23"/>
        </w:rPr>
        <w:t xml:space="preserve"> decision</w:t>
      </w:r>
      <w:r w:rsidRPr="004C7EA8">
        <w:rPr>
          <w:rFonts w:ascii="Arial" w:hAnsi="Arial" w:cs="Arial"/>
          <w:color w:val="1F497D" w:themeColor="text2"/>
          <w:sz w:val="23"/>
          <w:szCs w:val="23"/>
        </w:rPr>
        <w:t xml:space="preserve">. They must provide a clear guide to ministers and to departments that </w:t>
      </w:r>
      <w:r>
        <w:rPr>
          <w:rFonts w:ascii="Arial" w:hAnsi="Arial" w:cs="Arial"/>
          <w:color w:val="1F497D" w:themeColor="text2"/>
          <w:sz w:val="23"/>
          <w:szCs w:val="23"/>
        </w:rPr>
        <w:t>will</w:t>
      </w:r>
      <w:r w:rsidRPr="004C7EA8">
        <w:rPr>
          <w:rFonts w:ascii="Arial" w:hAnsi="Arial" w:cs="Arial"/>
          <w:color w:val="1F497D" w:themeColor="text2"/>
          <w:sz w:val="23"/>
          <w:szCs w:val="23"/>
        </w:rPr>
        <w:t xml:space="preserve"> implement the decision</w:t>
      </w:r>
      <w:r>
        <w:rPr>
          <w:rFonts w:ascii="Arial" w:hAnsi="Arial" w:cs="Arial"/>
          <w:color w:val="1F497D" w:themeColor="text2"/>
          <w:sz w:val="23"/>
          <w:szCs w:val="23"/>
        </w:rPr>
        <w:t>/s</w:t>
      </w:r>
      <w:r w:rsidRPr="004C7EA8">
        <w:rPr>
          <w:rFonts w:ascii="Arial" w:hAnsi="Arial" w:cs="Arial"/>
          <w:color w:val="1F497D" w:themeColor="text2"/>
          <w:sz w:val="23"/>
          <w:szCs w:val="23"/>
        </w:rPr>
        <w:t>.</w:t>
      </w:r>
    </w:p>
    <w:p w14:paraId="71EF740A" w14:textId="77777777" w:rsidR="00B42760" w:rsidRPr="00870B67" w:rsidRDefault="00B42760" w:rsidP="00B42760">
      <w:pPr>
        <w:pStyle w:val="CabStandard"/>
        <w:numPr>
          <w:ilvl w:val="0"/>
          <w:numId w:val="3"/>
        </w:numPr>
        <w:tabs>
          <w:tab w:val="clear" w:pos="720"/>
        </w:tabs>
        <w:ind w:left="709" w:hanging="709"/>
        <w:rPr>
          <w:rFonts w:ascii="Arial" w:hAnsi="Arial" w:cs="Arial"/>
          <w:color w:val="1F497D" w:themeColor="text2"/>
          <w:sz w:val="23"/>
          <w:szCs w:val="23"/>
        </w:rPr>
      </w:pPr>
      <w:r w:rsidRPr="004C7EA8">
        <w:rPr>
          <w:rFonts w:ascii="Arial" w:hAnsi="Arial" w:cs="Arial"/>
          <w:color w:val="1F497D" w:themeColor="text2"/>
          <w:sz w:val="23"/>
          <w:szCs w:val="23"/>
        </w:rPr>
        <w:t>The usual form of wording for recommendations is to ‘approve’, ‘note’ or ‘not approve’. Each recommendation must be supported by a statement in the body of the submission. Do not introduce new material or points into the recommendations.</w:t>
      </w:r>
    </w:p>
    <w:p w14:paraId="0A439A53" w14:textId="77777777" w:rsidR="00B42760" w:rsidRPr="004C7EA8" w:rsidRDefault="00B42760" w:rsidP="00B42760">
      <w:pPr>
        <w:pStyle w:val="CabStandard"/>
        <w:numPr>
          <w:ilvl w:val="0"/>
          <w:numId w:val="3"/>
        </w:numPr>
        <w:tabs>
          <w:tab w:val="clear" w:pos="720"/>
        </w:tabs>
        <w:ind w:left="709" w:hanging="709"/>
        <w:rPr>
          <w:rFonts w:ascii="Arial" w:hAnsi="Arial" w:cs="Arial"/>
          <w:color w:val="1F497D" w:themeColor="text2"/>
          <w:sz w:val="23"/>
          <w:szCs w:val="23"/>
        </w:rPr>
      </w:pPr>
      <w:r w:rsidRPr="004C7EA8">
        <w:rPr>
          <w:rFonts w:ascii="Arial" w:hAnsi="Arial" w:cs="Arial"/>
          <w:color w:val="1F497D" w:themeColor="text2"/>
          <w:sz w:val="23"/>
          <w:szCs w:val="23"/>
        </w:rPr>
        <w:t>Recommendations seeking approval in principle should be made sparingly. The recommendation should clearly state what further work or consultation is required (‘subject to’) before the in-principle decision is to come back to Cabinet for confirmation or otherwise.</w:t>
      </w:r>
    </w:p>
    <w:p w14:paraId="5E840AD6" w14:textId="77777777" w:rsidR="00B42760" w:rsidRDefault="00B42760" w:rsidP="00B42760">
      <w:pPr>
        <w:pStyle w:val="CabStandard"/>
        <w:numPr>
          <w:ilvl w:val="0"/>
          <w:numId w:val="3"/>
        </w:numPr>
        <w:tabs>
          <w:tab w:val="clear" w:pos="720"/>
        </w:tabs>
        <w:ind w:left="709" w:hanging="709"/>
        <w:rPr>
          <w:rFonts w:ascii="Arial" w:hAnsi="Arial" w:cs="Arial"/>
          <w:color w:val="1F497D" w:themeColor="text2"/>
          <w:sz w:val="23"/>
          <w:szCs w:val="23"/>
        </w:rPr>
      </w:pPr>
      <w:r w:rsidRPr="004C7EA8">
        <w:rPr>
          <w:rFonts w:ascii="Arial" w:hAnsi="Arial" w:cs="Arial"/>
          <w:color w:val="1F497D" w:themeColor="text2"/>
          <w:sz w:val="23"/>
          <w:szCs w:val="23"/>
        </w:rPr>
        <w:t>While every effort should be made through consultation to produce agreed recommendations, if there are genuine differences that cannot be resolved, the submission should give clear options so that ministers can make the final decision.</w:t>
      </w:r>
    </w:p>
    <w:p w14:paraId="0AA0A5C9" w14:textId="77777777" w:rsidR="00B42760" w:rsidRPr="00EC43E7" w:rsidRDefault="00B42760" w:rsidP="00B42760">
      <w:pPr>
        <w:pStyle w:val="CabStandard"/>
        <w:numPr>
          <w:ilvl w:val="0"/>
          <w:numId w:val="3"/>
        </w:numPr>
        <w:tabs>
          <w:tab w:val="clear" w:pos="720"/>
        </w:tabs>
        <w:spacing w:after="120"/>
        <w:ind w:left="709" w:hanging="709"/>
        <w:rPr>
          <w:rFonts w:ascii="Arial" w:hAnsi="Arial" w:cs="Arial"/>
          <w:color w:val="1F497D" w:themeColor="text2"/>
          <w:sz w:val="23"/>
          <w:szCs w:val="23"/>
        </w:rPr>
      </w:pPr>
      <w:r>
        <w:rPr>
          <w:rFonts w:ascii="Arial" w:hAnsi="Arial" w:cs="Arial"/>
          <w:color w:val="1F497D" w:themeColor="text2"/>
          <w:sz w:val="23"/>
          <w:szCs w:val="23"/>
        </w:rPr>
        <w:t>Do not include tables in the recommendations. Summarise figures in paragraph format and a table included as an attachment for further detail if required.</w:t>
      </w:r>
    </w:p>
    <w:p w14:paraId="5004D507" w14:textId="77777777" w:rsidR="00B42760" w:rsidRPr="004C7EA8" w:rsidRDefault="00B42760" w:rsidP="00B42760">
      <w:pPr>
        <w:pStyle w:val="CabStandard"/>
        <w:numPr>
          <w:ilvl w:val="0"/>
          <w:numId w:val="3"/>
        </w:numPr>
        <w:tabs>
          <w:tab w:val="clear" w:pos="720"/>
        </w:tabs>
        <w:spacing w:after="120"/>
        <w:ind w:left="709" w:hanging="709"/>
        <w:rPr>
          <w:rFonts w:ascii="Arial" w:hAnsi="Arial" w:cs="Arial"/>
          <w:color w:val="1F497D" w:themeColor="text2"/>
          <w:sz w:val="23"/>
          <w:szCs w:val="23"/>
        </w:rPr>
      </w:pPr>
      <w:r w:rsidRPr="004C7EA8">
        <w:rPr>
          <w:rFonts w:ascii="Arial" w:hAnsi="Arial" w:cs="Arial"/>
          <w:color w:val="1F497D" w:themeColor="text2"/>
          <w:sz w:val="23"/>
          <w:szCs w:val="23"/>
        </w:rPr>
        <w:t>In summary, good recommendations:</w:t>
      </w:r>
    </w:p>
    <w:p w14:paraId="646D528B"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identify all of the decisions needed</w:t>
      </w:r>
    </w:p>
    <w:p w14:paraId="51049901"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contain a minimum of noting recommendations</w:t>
      </w:r>
    </w:p>
    <w:p w14:paraId="386E9487"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don't leave any room for doubt about what is being decided</w:t>
      </w:r>
    </w:p>
    <w:p w14:paraId="0544DEBB"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make sense independently of the submission</w:t>
      </w:r>
    </w:p>
    <w:p w14:paraId="3E215DB0"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set out clear options for ministers to decide between, if necessary</w:t>
      </w:r>
    </w:p>
    <w:p w14:paraId="2113F3CB"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give clear instructions on the next steps or work required, identifying who is to do the work and by when</w:t>
      </w:r>
    </w:p>
    <w:p w14:paraId="157C77D5" w14:textId="77777777" w:rsidR="00B42760" w:rsidRDefault="00B42760" w:rsidP="00B42760">
      <w:pPr>
        <w:pStyle w:val="CabStandard"/>
        <w:numPr>
          <w:ilvl w:val="1"/>
          <w:numId w:val="3"/>
        </w:numPr>
        <w:tabs>
          <w:tab w:val="clear" w:pos="1440"/>
        </w:tabs>
        <w:ind w:left="1134" w:hanging="295"/>
        <w:rPr>
          <w:rFonts w:ascii="Arial" w:hAnsi="Arial" w:cs="Arial"/>
          <w:color w:val="1F497D" w:themeColor="text2"/>
          <w:sz w:val="23"/>
          <w:szCs w:val="23"/>
        </w:rPr>
      </w:pPr>
      <w:r w:rsidRPr="004C7EA8">
        <w:rPr>
          <w:rFonts w:ascii="Arial" w:hAnsi="Arial" w:cs="Arial"/>
          <w:color w:val="1F497D" w:themeColor="text2"/>
          <w:sz w:val="23"/>
          <w:szCs w:val="23"/>
        </w:rPr>
        <w:t>rescind earlier decisions, where necessary.</w:t>
      </w:r>
    </w:p>
    <w:p w14:paraId="630DEBFC" w14:textId="77777777" w:rsidR="00B42760" w:rsidRDefault="00B42760" w:rsidP="00B42760">
      <w:pPr>
        <w:pStyle w:val="CabStandard"/>
        <w:numPr>
          <w:ilvl w:val="0"/>
          <w:numId w:val="0"/>
        </w:numPr>
        <w:ind w:left="720"/>
      </w:pPr>
    </w:p>
    <w:p w14:paraId="282318EF" w14:textId="77777777" w:rsidR="00B42760" w:rsidRPr="008F2D34" w:rsidRDefault="00B42760" w:rsidP="00B42760">
      <w:pPr>
        <w:pStyle w:val="CabStandard"/>
        <w:numPr>
          <w:ilvl w:val="0"/>
          <w:numId w:val="3"/>
        </w:numPr>
        <w:rPr>
          <w:rFonts w:ascii="Arial" w:hAnsi="Arial" w:cs="Arial"/>
          <w:color w:val="1F497D" w:themeColor="text2"/>
          <w:sz w:val="23"/>
          <w:szCs w:val="23"/>
        </w:rPr>
      </w:pPr>
      <w:r w:rsidRPr="008F2D34">
        <w:rPr>
          <w:rFonts w:ascii="Arial" w:hAnsi="Arial" w:cs="Arial"/>
          <w:color w:val="1F497D" w:themeColor="text2"/>
          <w:sz w:val="23"/>
          <w:szCs w:val="23"/>
        </w:rPr>
        <w:lastRenderedPageBreak/>
        <w:t xml:space="preserve">Recommendations should be on the same page as the signature block. If the recommendations and signature block cannot be fitted on one page, the second page must include at least one recommendation with the signature block as per this example. </w:t>
      </w:r>
    </w:p>
    <w:p w14:paraId="6580625D" w14:textId="77777777" w:rsidR="00B42760" w:rsidRDefault="00B42760" w:rsidP="00B42760">
      <w:pPr>
        <w:pStyle w:val="BodyText"/>
        <w:spacing w:before="160"/>
        <w:rPr>
          <w:b/>
        </w:rPr>
      </w:pPr>
    </w:p>
    <w:p w14:paraId="094A65F3" w14:textId="77777777" w:rsidR="00B42760" w:rsidRPr="001C2EBF" w:rsidRDefault="00B42760" w:rsidP="00B42760">
      <w:pPr>
        <w:pStyle w:val="BodyText"/>
        <w:spacing w:before="160"/>
        <w:rPr>
          <w:b/>
        </w:rPr>
      </w:pPr>
      <w:r w:rsidRPr="001C2EBF">
        <w:rPr>
          <w:b/>
        </w:rPr>
        <w:t>I declare that I have no actual or potential conflict of interest in relation to the proposals contained in this submission.</w:t>
      </w:r>
    </w:p>
    <w:p w14:paraId="0635DECB" w14:textId="77777777" w:rsidR="00B42760" w:rsidRPr="001C2EBF" w:rsidRDefault="00B42760" w:rsidP="00B42760">
      <w:pPr>
        <w:pStyle w:val="BodyText"/>
        <w:spacing w:before="160"/>
        <w:rPr>
          <w:b/>
        </w:rPr>
      </w:pPr>
      <w:r w:rsidRPr="001C2EBF">
        <w:rPr>
          <w:b/>
        </w:rPr>
        <w:t>[or]</w:t>
      </w:r>
    </w:p>
    <w:p w14:paraId="5BB0B81C" w14:textId="77777777" w:rsidR="00B42760" w:rsidRPr="001C2EBF" w:rsidRDefault="00B42760" w:rsidP="00B42760">
      <w:pPr>
        <w:pStyle w:val="BodyText"/>
        <w:spacing w:before="160"/>
        <w:rPr>
          <w:b/>
        </w:rPr>
      </w:pPr>
      <w:r w:rsidRPr="001C2EBF">
        <w:rPr>
          <w:b/>
        </w:rPr>
        <w:t>I declare the interests set out in Appendix X in relation to this submission.</w:t>
      </w:r>
    </w:p>
    <w:p w14:paraId="2593E403" w14:textId="77777777" w:rsidR="00B42760" w:rsidRPr="001C2EBF" w:rsidRDefault="00B42760" w:rsidP="00B42760">
      <w:pPr>
        <w:pStyle w:val="BodyText"/>
        <w:spacing w:before="160"/>
        <w:rPr>
          <w:b/>
        </w:rPr>
      </w:pPr>
    </w:p>
    <w:p w14:paraId="359F18C3" w14:textId="77777777" w:rsidR="00B42760" w:rsidRPr="001C2EBF" w:rsidRDefault="00B42760" w:rsidP="00B42760">
      <w:pPr>
        <w:pStyle w:val="BodyText"/>
        <w:spacing w:before="160"/>
        <w:rPr>
          <w:b/>
        </w:rPr>
      </w:pPr>
    </w:p>
    <w:p w14:paraId="3385CA3B" w14:textId="77777777" w:rsidR="00B42760" w:rsidRPr="001C2EBF" w:rsidRDefault="00B42760" w:rsidP="00B42760">
      <w:pPr>
        <w:pStyle w:val="BodyText"/>
        <w:spacing w:before="160"/>
        <w:rPr>
          <w:b/>
        </w:rPr>
      </w:pPr>
    </w:p>
    <w:p w14:paraId="2EAC07A9" w14:textId="77777777" w:rsidR="00B42760" w:rsidRPr="00AA6DA8" w:rsidRDefault="00B42760" w:rsidP="00B42760">
      <w:pPr>
        <w:pStyle w:val="BodyText"/>
        <w:spacing w:before="160" w:after="0"/>
      </w:pPr>
      <w:r w:rsidRPr="00AA6DA8">
        <w:t>Minister</w:t>
      </w:r>
    </w:p>
    <w:p w14:paraId="18AEAA26" w14:textId="77777777" w:rsidR="00B42760" w:rsidRPr="001C2EBF" w:rsidRDefault="00B42760" w:rsidP="00B42760">
      <w:pPr>
        <w:pStyle w:val="BodyText"/>
        <w:rPr>
          <w:b/>
        </w:rPr>
      </w:pPr>
      <w:r w:rsidRPr="001C2EBF">
        <w:rPr>
          <w:b/>
        </w:rPr>
        <w:t>PORTFOLIO</w:t>
      </w:r>
    </w:p>
    <w:p w14:paraId="7FC23FC7" w14:textId="77777777" w:rsidR="00B42760" w:rsidRDefault="00B42760" w:rsidP="00B42760">
      <w:pPr>
        <w:pStyle w:val="BodyText"/>
        <w:spacing w:before="160"/>
        <w:rPr>
          <w:rFonts w:eastAsia="Times New Roman" w:cs="Arial"/>
          <w:b/>
          <w:bCs/>
          <w:sz w:val="23"/>
          <w:szCs w:val="23"/>
          <w:lang w:val="en-GB" w:eastAsia="ja-JP"/>
        </w:rPr>
      </w:pPr>
      <w:r>
        <w:t xml:space="preserve">      /      / 20</w:t>
      </w:r>
      <w:r w:rsidRPr="7ECBE4D9">
        <w:rPr>
          <w:rFonts w:cs="Arial"/>
          <w:b/>
          <w:bCs/>
          <w:sz w:val="23"/>
          <w:szCs w:val="23"/>
        </w:rPr>
        <w:br w:type="page"/>
      </w:r>
    </w:p>
    <w:p w14:paraId="5A15BC8A" w14:textId="77777777" w:rsidR="00B42760" w:rsidRPr="008327DD" w:rsidRDefault="00B42760" w:rsidP="00B42760">
      <w:pPr>
        <w:pStyle w:val="CabStandard"/>
        <w:keepNext/>
        <w:numPr>
          <w:ilvl w:val="0"/>
          <w:numId w:val="0"/>
        </w:numPr>
        <w:rPr>
          <w:rFonts w:ascii="Arial" w:hAnsi="Arial" w:cs="Arial"/>
          <w:b/>
          <w:sz w:val="23"/>
          <w:szCs w:val="23"/>
        </w:rPr>
      </w:pPr>
      <w:r>
        <w:rPr>
          <w:rFonts w:ascii="Arial" w:hAnsi="Arial" w:cs="Arial"/>
          <w:b/>
          <w:sz w:val="23"/>
          <w:szCs w:val="23"/>
        </w:rPr>
        <w:lastRenderedPageBreak/>
        <w:t xml:space="preserve">Synopsis </w:t>
      </w:r>
    </w:p>
    <w:p w14:paraId="0EEECEBB" w14:textId="77777777" w:rsidR="00B42760" w:rsidRPr="004C7EA8" w:rsidRDefault="00B42760" w:rsidP="00B42760">
      <w:pPr>
        <w:pStyle w:val="CabStandard"/>
        <w:numPr>
          <w:ilvl w:val="0"/>
          <w:numId w:val="10"/>
        </w:numPr>
        <w:rPr>
          <w:rFonts w:ascii="Arial" w:hAnsi="Arial" w:cs="Arial"/>
          <w:color w:val="1F497D" w:themeColor="text2"/>
          <w:sz w:val="23"/>
          <w:szCs w:val="23"/>
        </w:rPr>
      </w:pPr>
      <w:r w:rsidRPr="004C7EA8">
        <w:rPr>
          <w:rFonts w:ascii="Arial" w:hAnsi="Arial" w:cs="Arial"/>
          <w:color w:val="1F497D" w:themeColor="text2"/>
          <w:sz w:val="23"/>
          <w:szCs w:val="23"/>
        </w:rPr>
        <w:t>A synopsis should be brief and succinctly explain the main issues. A reader should have the critical information by reading the proposal, synopsis and recommendations. Do not repeat the recommendations here.</w:t>
      </w:r>
    </w:p>
    <w:p w14:paraId="7A7D922E" w14:textId="77777777" w:rsidR="00B42760" w:rsidRPr="00DE6DCB" w:rsidRDefault="00B42760" w:rsidP="00B42760">
      <w:pPr>
        <w:pStyle w:val="CabStandard"/>
        <w:keepNext/>
        <w:numPr>
          <w:ilvl w:val="0"/>
          <w:numId w:val="0"/>
        </w:numPr>
        <w:rPr>
          <w:rFonts w:ascii="Arial" w:hAnsi="Arial" w:cs="Arial"/>
          <w:b/>
          <w:sz w:val="23"/>
          <w:szCs w:val="23"/>
        </w:rPr>
      </w:pPr>
      <w:r w:rsidRPr="00DE6DCB">
        <w:rPr>
          <w:rFonts w:ascii="Arial" w:hAnsi="Arial" w:cs="Arial"/>
          <w:b/>
          <w:sz w:val="23"/>
          <w:szCs w:val="23"/>
        </w:rPr>
        <w:t>Discussion</w:t>
      </w:r>
    </w:p>
    <w:p w14:paraId="3E5DDC08"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This is the main body of the submission. It should provide the detail required for ministers to understand the proposal, state the need for the proposed changes and, if necessary, set out other available alternatives.</w:t>
      </w:r>
    </w:p>
    <w:p w14:paraId="31CEF959" w14:textId="77777777" w:rsidR="00B42760" w:rsidRPr="004C7EA8" w:rsidRDefault="00B42760" w:rsidP="00B42760">
      <w:pPr>
        <w:pStyle w:val="CabStandard"/>
        <w:numPr>
          <w:ilvl w:val="0"/>
          <w:numId w:val="3"/>
        </w:numPr>
        <w:spacing w:after="120"/>
        <w:rPr>
          <w:rFonts w:ascii="Arial" w:hAnsi="Arial" w:cs="Arial"/>
          <w:color w:val="1F497D" w:themeColor="text2"/>
          <w:sz w:val="23"/>
          <w:szCs w:val="23"/>
        </w:rPr>
      </w:pPr>
      <w:r w:rsidRPr="004C7EA8">
        <w:rPr>
          <w:rFonts w:ascii="Arial" w:hAnsi="Arial" w:cs="Arial"/>
          <w:color w:val="1F497D" w:themeColor="text2"/>
          <w:sz w:val="23"/>
          <w:szCs w:val="23"/>
        </w:rPr>
        <w:t>It should also set out the background, including things such as:</w:t>
      </w:r>
    </w:p>
    <w:p w14:paraId="6C408806"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a brief explanation of the reasons for the submission</w:t>
      </w:r>
    </w:p>
    <w:p w14:paraId="02AF2CF8"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reference to previous Cabinet or committee decisions</w:t>
      </w:r>
    </w:p>
    <w:p w14:paraId="155CD108"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reference to any relevant current government priorities</w:t>
      </w:r>
    </w:p>
    <w:p w14:paraId="24CBD675" w14:textId="77777777" w:rsidR="00B42760" w:rsidRPr="004C7EA8" w:rsidRDefault="00B42760" w:rsidP="00B42760">
      <w:pPr>
        <w:pStyle w:val="CabStandard"/>
        <w:numPr>
          <w:ilvl w:val="1"/>
          <w:numId w:val="3"/>
        </w:numPr>
        <w:tabs>
          <w:tab w:val="clear" w:pos="1440"/>
        </w:tabs>
        <w:ind w:left="1134" w:hanging="295"/>
        <w:rPr>
          <w:rFonts w:ascii="Arial" w:hAnsi="Arial" w:cs="Arial"/>
          <w:color w:val="1F497D" w:themeColor="text2"/>
          <w:sz w:val="23"/>
          <w:szCs w:val="23"/>
        </w:rPr>
      </w:pPr>
      <w:r w:rsidRPr="004C7EA8">
        <w:rPr>
          <w:rFonts w:ascii="Arial" w:hAnsi="Arial" w:cs="Arial"/>
          <w:color w:val="1F497D" w:themeColor="text2"/>
          <w:sz w:val="23"/>
          <w:szCs w:val="23"/>
        </w:rPr>
        <w:t>a summary of developments or recent history necessary to understand the proposal.</w:t>
      </w:r>
    </w:p>
    <w:p w14:paraId="3AEF19FA"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Write in plain English, focussing on strategic issues and including only what a minister needs to know to understand the proposal at a high level. Confine comment to essential information and argument that supports the recommendations and facilitates good decision making.</w:t>
      </w:r>
    </w:p>
    <w:p w14:paraId="01C44CA3" w14:textId="77777777" w:rsidR="00B42760" w:rsidRDefault="00B42760" w:rsidP="00B42760">
      <w:pPr>
        <w:pStyle w:val="CabStandard"/>
        <w:keepNext/>
        <w:numPr>
          <w:ilvl w:val="0"/>
          <w:numId w:val="0"/>
        </w:numPr>
        <w:rPr>
          <w:rFonts w:ascii="Arial" w:hAnsi="Arial" w:cs="Arial"/>
          <w:color w:val="1F497D" w:themeColor="text2"/>
          <w:sz w:val="23"/>
          <w:szCs w:val="23"/>
        </w:rPr>
      </w:pPr>
      <w:r>
        <w:rPr>
          <w:rFonts w:ascii="Arial" w:hAnsi="Arial" w:cs="Arial"/>
          <w:b/>
          <w:sz w:val="23"/>
          <w:szCs w:val="23"/>
        </w:rPr>
        <w:t>Impact assessment</w:t>
      </w:r>
    </w:p>
    <w:p w14:paraId="62BCC142" w14:textId="77777777" w:rsidR="00B42760" w:rsidRPr="004C7EA8" w:rsidRDefault="00B42760" w:rsidP="00B42760">
      <w:pPr>
        <w:pStyle w:val="CabStandard"/>
        <w:numPr>
          <w:ilvl w:val="0"/>
          <w:numId w:val="3"/>
        </w:numPr>
        <w:spacing w:after="120"/>
        <w:rPr>
          <w:rFonts w:ascii="Arial" w:hAnsi="Arial" w:cs="Arial"/>
          <w:color w:val="1F497D" w:themeColor="text2"/>
          <w:sz w:val="23"/>
          <w:szCs w:val="23"/>
        </w:rPr>
      </w:pPr>
      <w:r w:rsidRPr="004C7EA8">
        <w:rPr>
          <w:rFonts w:ascii="Arial" w:hAnsi="Arial" w:cs="Arial"/>
          <w:color w:val="1F497D" w:themeColor="text2"/>
          <w:sz w:val="23"/>
          <w:szCs w:val="23"/>
        </w:rPr>
        <w:t>Include the impacts of the proposal, both positive and negative, including</w:t>
      </w:r>
      <w:r>
        <w:rPr>
          <w:rFonts w:ascii="Arial" w:hAnsi="Arial" w:cs="Arial"/>
          <w:color w:val="1F497D" w:themeColor="text2"/>
          <w:sz w:val="23"/>
          <w:szCs w:val="23"/>
        </w:rPr>
        <w:t xml:space="preserve"> (</w:t>
      </w:r>
      <w:r w:rsidRPr="004C7EA8">
        <w:rPr>
          <w:rFonts w:ascii="Arial" w:hAnsi="Arial" w:cs="Arial"/>
          <w:color w:val="1F497D" w:themeColor="text2"/>
          <w:sz w:val="23"/>
          <w:szCs w:val="23"/>
        </w:rPr>
        <w:t>where relevant</w:t>
      </w:r>
      <w:r>
        <w:rPr>
          <w:rFonts w:ascii="Arial" w:hAnsi="Arial" w:cs="Arial"/>
          <w:color w:val="1F497D" w:themeColor="text2"/>
          <w:sz w:val="23"/>
          <w:szCs w:val="23"/>
        </w:rPr>
        <w:t>)</w:t>
      </w:r>
      <w:r w:rsidRPr="004C7EA8">
        <w:rPr>
          <w:rFonts w:ascii="Arial" w:hAnsi="Arial" w:cs="Arial"/>
          <w:color w:val="1F497D" w:themeColor="text2"/>
          <w:sz w:val="23"/>
          <w:szCs w:val="23"/>
        </w:rPr>
        <w:t>:</w:t>
      </w:r>
    </w:p>
    <w:p w14:paraId="7E4EFC15" w14:textId="77777777" w:rsidR="00B42760" w:rsidRPr="008F2D34"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8F2D34">
        <w:rPr>
          <w:rFonts w:ascii="Arial" w:hAnsi="Arial" w:cs="Arial"/>
          <w:color w:val="1F497D" w:themeColor="text2"/>
          <w:sz w:val="23"/>
          <w:szCs w:val="23"/>
        </w:rPr>
        <w:t>the impact on the competitiveness or productivity of a specific industry or the economy more broadly, or attractiveness of the State as an investment destination, a summary of the alternative options considered and potential strategies for mitigating/reducing negative impacts</w:t>
      </w:r>
    </w:p>
    <w:p w14:paraId="3729B32E" w14:textId="77777777" w:rsidR="00B42760" w:rsidRPr="008F2D34"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8F2D34">
        <w:rPr>
          <w:rFonts w:ascii="Arial" w:hAnsi="Arial" w:cs="Arial"/>
          <w:color w:val="1F497D" w:themeColor="text2"/>
          <w:sz w:val="23"/>
          <w:szCs w:val="23"/>
        </w:rPr>
        <w:t>the impact on the cost of operating or establishing a business in South Australia and whether the proposal decreases or increases the regulatory burden on business</w:t>
      </w:r>
    </w:p>
    <w:p w14:paraId="55CBC7CC"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the impact on families</w:t>
      </w:r>
    </w:p>
    <w:p w14:paraId="05BCC005"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 xml:space="preserve">the impact on the community as a whole and also specific sectors of the community, such as </w:t>
      </w:r>
      <w:r>
        <w:rPr>
          <w:rFonts w:ascii="Arial" w:hAnsi="Arial" w:cs="Arial"/>
          <w:color w:val="1F497D" w:themeColor="text2"/>
          <w:sz w:val="23"/>
          <w:szCs w:val="23"/>
        </w:rPr>
        <w:t>Aboriginal</w:t>
      </w:r>
      <w:r w:rsidRPr="004C7EA8">
        <w:rPr>
          <w:rFonts w:ascii="Arial" w:hAnsi="Arial" w:cs="Arial"/>
          <w:color w:val="1F497D" w:themeColor="text2"/>
          <w:sz w:val="23"/>
          <w:szCs w:val="23"/>
        </w:rPr>
        <w:t xml:space="preserve"> people</w:t>
      </w:r>
    </w:p>
    <w:p w14:paraId="351F2A4D"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whether the proposal enhances social justice</w:t>
      </w:r>
    </w:p>
    <w:p w14:paraId="07A6A571"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impacts on regional areas</w:t>
      </w:r>
    </w:p>
    <w:p w14:paraId="1F258EE2" w14:textId="77777777" w:rsidR="00B42760" w:rsidRPr="004C7EA8" w:rsidRDefault="00B42760" w:rsidP="00B42760">
      <w:pPr>
        <w:pStyle w:val="CabStandard"/>
        <w:numPr>
          <w:ilvl w:val="1"/>
          <w:numId w:val="3"/>
        </w:numPr>
        <w:tabs>
          <w:tab w:val="clear" w:pos="1440"/>
        </w:tabs>
        <w:spacing w:after="0"/>
        <w:ind w:left="1134" w:hanging="295"/>
        <w:rPr>
          <w:rFonts w:ascii="Arial" w:hAnsi="Arial" w:cs="Arial"/>
          <w:color w:val="1F497D" w:themeColor="text2"/>
          <w:sz w:val="23"/>
          <w:szCs w:val="23"/>
        </w:rPr>
      </w:pPr>
      <w:r w:rsidRPr="004C7EA8">
        <w:rPr>
          <w:rFonts w:ascii="Arial" w:hAnsi="Arial" w:cs="Arial"/>
          <w:color w:val="1F497D" w:themeColor="text2"/>
          <w:sz w:val="23"/>
          <w:szCs w:val="23"/>
        </w:rPr>
        <w:t>whether the proposal has differing impact across different genders</w:t>
      </w:r>
    </w:p>
    <w:p w14:paraId="7EE73BBB" w14:textId="77777777" w:rsidR="00B42760" w:rsidRDefault="00B42760" w:rsidP="00B42760">
      <w:pPr>
        <w:pStyle w:val="CabStandard"/>
        <w:numPr>
          <w:ilvl w:val="1"/>
          <w:numId w:val="3"/>
        </w:numPr>
        <w:tabs>
          <w:tab w:val="clear" w:pos="1440"/>
        </w:tabs>
        <w:spacing w:after="0"/>
        <w:ind w:left="1123" w:hanging="288"/>
        <w:rPr>
          <w:rFonts w:ascii="Arial" w:hAnsi="Arial" w:cs="Arial"/>
          <w:color w:val="1F497D" w:themeColor="text2"/>
          <w:sz w:val="23"/>
          <w:szCs w:val="23"/>
        </w:rPr>
      </w:pPr>
      <w:r w:rsidRPr="007A73E8">
        <w:rPr>
          <w:rFonts w:ascii="Arial" w:hAnsi="Arial" w:cs="Arial"/>
          <w:color w:val="1F497D" w:themeColor="text2"/>
          <w:sz w:val="23"/>
          <w:szCs w:val="23"/>
        </w:rPr>
        <w:t xml:space="preserve">the impact on disadvantaged groups, such as people with a </w:t>
      </w:r>
      <w:r>
        <w:rPr>
          <w:rFonts w:ascii="Arial" w:hAnsi="Arial" w:cs="Arial"/>
          <w:color w:val="1F497D" w:themeColor="text2"/>
          <w:sz w:val="23"/>
          <w:szCs w:val="23"/>
        </w:rPr>
        <w:t>disability</w:t>
      </w:r>
    </w:p>
    <w:p w14:paraId="07EB67A7" w14:textId="77777777" w:rsidR="00B42760" w:rsidRDefault="00B42760" w:rsidP="00B42760">
      <w:pPr>
        <w:pStyle w:val="CabStandard"/>
        <w:numPr>
          <w:ilvl w:val="1"/>
          <w:numId w:val="3"/>
        </w:numPr>
        <w:tabs>
          <w:tab w:val="clear" w:pos="1440"/>
        </w:tabs>
        <w:spacing w:after="0"/>
        <w:ind w:left="1123" w:hanging="288"/>
        <w:rPr>
          <w:rFonts w:ascii="Arial" w:hAnsi="Arial" w:cs="Arial"/>
          <w:color w:val="1F497D" w:themeColor="text2"/>
          <w:sz w:val="23"/>
          <w:szCs w:val="23"/>
        </w:rPr>
      </w:pPr>
      <w:r w:rsidRPr="00E05FC9">
        <w:rPr>
          <w:rFonts w:ascii="Arial" w:hAnsi="Arial" w:cs="Arial"/>
          <w:color w:val="1F497D" w:themeColor="text2"/>
          <w:sz w:val="23"/>
          <w:szCs w:val="23"/>
        </w:rPr>
        <w:t xml:space="preserve">environmental, public health or other impacts. </w:t>
      </w:r>
    </w:p>
    <w:p w14:paraId="6CF428BD" w14:textId="77777777" w:rsidR="00B42760" w:rsidRDefault="00B42760" w:rsidP="00B42760">
      <w:pPr>
        <w:pStyle w:val="CabStandard"/>
        <w:numPr>
          <w:ilvl w:val="0"/>
          <w:numId w:val="0"/>
        </w:numPr>
        <w:spacing w:after="0"/>
        <w:ind w:left="835"/>
        <w:rPr>
          <w:rFonts w:ascii="Arial" w:hAnsi="Arial" w:cs="Arial"/>
          <w:color w:val="1F497D" w:themeColor="text2"/>
          <w:sz w:val="23"/>
          <w:szCs w:val="23"/>
        </w:rPr>
      </w:pPr>
    </w:p>
    <w:p w14:paraId="6DCBC7E7" w14:textId="77777777" w:rsidR="00B42760" w:rsidRPr="008F2D34" w:rsidRDefault="00B42760" w:rsidP="00B42760">
      <w:pPr>
        <w:pStyle w:val="CabStandard"/>
        <w:numPr>
          <w:ilvl w:val="0"/>
          <w:numId w:val="3"/>
        </w:numPr>
        <w:rPr>
          <w:rFonts w:ascii="Arial" w:hAnsi="Arial" w:cs="Arial"/>
          <w:color w:val="1F497D" w:themeColor="text2"/>
          <w:sz w:val="23"/>
          <w:szCs w:val="23"/>
        </w:rPr>
      </w:pPr>
      <w:r w:rsidRPr="008F2D34">
        <w:rPr>
          <w:rFonts w:ascii="Arial" w:hAnsi="Arial" w:cs="Arial"/>
          <w:color w:val="1F497D" w:themeColor="text2"/>
          <w:sz w:val="23"/>
          <w:szCs w:val="23"/>
        </w:rPr>
        <w:t>See the ‘</w:t>
      </w:r>
      <w:hyperlink r:id="rId12" w:history="1">
        <w:r w:rsidRPr="008F2D34">
          <w:rPr>
            <w:rStyle w:val="Hyperlink"/>
            <w:rFonts w:ascii="Arial" w:hAnsi="Arial" w:cs="Arial"/>
            <w:sz w:val="23"/>
            <w:szCs w:val="23"/>
          </w:rPr>
          <w:t>Thinking about the impacts</w:t>
        </w:r>
      </w:hyperlink>
      <w:r w:rsidRPr="008F2D34">
        <w:rPr>
          <w:rFonts w:ascii="Arial" w:hAnsi="Arial" w:cs="Arial"/>
          <w:color w:val="1F497D" w:themeColor="text2"/>
          <w:sz w:val="23"/>
          <w:szCs w:val="23"/>
        </w:rPr>
        <w:t xml:space="preserve"> page of the Cabinet Office website for more information and resources in identifying and quantifying potential impacts.</w:t>
      </w:r>
    </w:p>
    <w:p w14:paraId="3DC0E2D4" w14:textId="77777777" w:rsidR="00B42760" w:rsidRPr="008327DD" w:rsidRDefault="00B42760" w:rsidP="00B42760">
      <w:pPr>
        <w:pStyle w:val="CabStandard"/>
        <w:keepNext/>
        <w:numPr>
          <w:ilvl w:val="0"/>
          <w:numId w:val="0"/>
        </w:numPr>
        <w:rPr>
          <w:rFonts w:ascii="Arial" w:hAnsi="Arial" w:cs="Arial"/>
          <w:b/>
          <w:sz w:val="23"/>
          <w:szCs w:val="23"/>
        </w:rPr>
      </w:pPr>
      <w:r w:rsidRPr="008327DD">
        <w:rPr>
          <w:rFonts w:ascii="Arial" w:hAnsi="Arial" w:cs="Arial"/>
          <w:b/>
          <w:sz w:val="23"/>
          <w:szCs w:val="23"/>
        </w:rPr>
        <w:t>Consultation</w:t>
      </w:r>
      <w:r>
        <w:rPr>
          <w:rFonts w:ascii="Arial" w:hAnsi="Arial" w:cs="Arial"/>
          <w:b/>
          <w:sz w:val="23"/>
          <w:szCs w:val="23"/>
        </w:rPr>
        <w:t>, communication and engagement</w:t>
      </w:r>
    </w:p>
    <w:p w14:paraId="2BCAA6E0" w14:textId="77777777" w:rsidR="00B42760" w:rsidRDefault="00B42760" w:rsidP="00B42760">
      <w:pPr>
        <w:pStyle w:val="CabStandard"/>
        <w:numPr>
          <w:ilvl w:val="0"/>
          <w:numId w:val="3"/>
        </w:numPr>
        <w:rPr>
          <w:rFonts w:ascii="Arial" w:hAnsi="Arial" w:cs="Arial"/>
          <w:color w:val="1F497D" w:themeColor="text2"/>
          <w:sz w:val="23"/>
          <w:szCs w:val="23"/>
        </w:rPr>
      </w:pPr>
      <w:r w:rsidRPr="007A73E8">
        <w:rPr>
          <w:rFonts w:ascii="Arial" w:hAnsi="Arial" w:cs="Arial"/>
          <w:color w:val="1F497D" w:themeColor="text2"/>
          <w:sz w:val="23"/>
          <w:szCs w:val="23"/>
        </w:rPr>
        <w:t>This section should state which departments were consulted</w:t>
      </w:r>
      <w:r>
        <w:rPr>
          <w:rFonts w:ascii="Arial" w:hAnsi="Arial" w:cs="Arial"/>
          <w:color w:val="1F497D" w:themeColor="text2"/>
          <w:sz w:val="23"/>
          <w:szCs w:val="23"/>
        </w:rPr>
        <w:t xml:space="preserve"> in the development of the proposal and summarise the outcome. </w:t>
      </w:r>
      <w:r w:rsidRPr="00EA301C">
        <w:rPr>
          <w:rFonts w:ascii="Arial" w:hAnsi="Arial" w:cs="Arial"/>
          <w:color w:val="1F497D" w:themeColor="text2"/>
          <w:sz w:val="23"/>
          <w:szCs w:val="23"/>
        </w:rPr>
        <w:t xml:space="preserve">If a department does not support the proposal, include a clear statement of their views. </w:t>
      </w:r>
    </w:p>
    <w:p w14:paraId="18709A45" w14:textId="77777777" w:rsidR="00B42760" w:rsidRPr="008F2D34" w:rsidRDefault="00B42760" w:rsidP="00B42760">
      <w:pPr>
        <w:pStyle w:val="CabStandard"/>
        <w:numPr>
          <w:ilvl w:val="0"/>
          <w:numId w:val="3"/>
        </w:numPr>
        <w:rPr>
          <w:rFonts w:ascii="Arial" w:hAnsi="Arial" w:cs="Arial"/>
          <w:color w:val="1F497D" w:themeColor="text2"/>
          <w:sz w:val="23"/>
          <w:szCs w:val="23"/>
        </w:rPr>
      </w:pPr>
      <w:r w:rsidRPr="00EA301C">
        <w:rPr>
          <w:rFonts w:ascii="Arial" w:hAnsi="Arial" w:cs="Arial"/>
          <w:color w:val="1F497D" w:themeColor="text2"/>
          <w:sz w:val="23"/>
          <w:szCs w:val="23"/>
        </w:rPr>
        <w:lastRenderedPageBreak/>
        <w:t>If specific consultation on the proposal is required by law</w:t>
      </w:r>
      <w:r>
        <w:rPr>
          <w:rFonts w:ascii="Arial" w:hAnsi="Arial" w:cs="Arial"/>
          <w:color w:val="1F497D" w:themeColor="text2"/>
          <w:sz w:val="23"/>
          <w:szCs w:val="23"/>
        </w:rPr>
        <w:t xml:space="preserve"> </w:t>
      </w:r>
      <w:r w:rsidRPr="008F2D34">
        <w:rPr>
          <w:rFonts w:ascii="Arial" w:hAnsi="Arial" w:cs="Arial"/>
          <w:color w:val="1F497D" w:themeColor="text2"/>
          <w:sz w:val="23"/>
          <w:szCs w:val="23"/>
        </w:rPr>
        <w:t>or government policy, outline those requirements and how they have been, or will be, met. For example, DTTI must be consulted on proposals that may have a</w:t>
      </w:r>
      <w:r>
        <w:rPr>
          <w:rFonts w:ascii="Arial" w:hAnsi="Arial" w:cs="Arial"/>
          <w:color w:val="1F497D" w:themeColor="text2"/>
          <w:sz w:val="23"/>
          <w:szCs w:val="23"/>
        </w:rPr>
        <w:t>n impact on</w:t>
      </w:r>
      <w:r w:rsidRPr="008F2D34">
        <w:rPr>
          <w:rFonts w:ascii="Arial" w:hAnsi="Arial" w:cs="Arial"/>
          <w:color w:val="1F497D" w:themeColor="text2"/>
          <w:sz w:val="23"/>
          <w:szCs w:val="23"/>
        </w:rPr>
        <w:t xml:space="preserve"> business or competitiveness.</w:t>
      </w:r>
    </w:p>
    <w:p w14:paraId="32DB1A11" w14:textId="77777777" w:rsidR="00B42760" w:rsidRDefault="00B42760" w:rsidP="00B42760">
      <w:pPr>
        <w:pStyle w:val="CabStandard"/>
        <w:numPr>
          <w:ilvl w:val="0"/>
          <w:numId w:val="3"/>
        </w:numPr>
        <w:rPr>
          <w:rFonts w:ascii="Arial" w:hAnsi="Arial" w:cs="Arial"/>
          <w:color w:val="1F497D" w:themeColor="text2"/>
          <w:sz w:val="23"/>
          <w:szCs w:val="23"/>
        </w:rPr>
      </w:pPr>
      <w:r w:rsidRPr="00A91A71">
        <w:rPr>
          <w:rFonts w:ascii="Arial" w:hAnsi="Arial" w:cs="Arial"/>
          <w:color w:val="1F497D" w:themeColor="text2"/>
          <w:sz w:val="23"/>
          <w:szCs w:val="23"/>
        </w:rPr>
        <w:t xml:space="preserve">If </w:t>
      </w:r>
      <w:r>
        <w:rPr>
          <w:rFonts w:ascii="Arial" w:hAnsi="Arial" w:cs="Arial"/>
          <w:color w:val="1F497D" w:themeColor="text2"/>
          <w:sz w:val="23"/>
          <w:szCs w:val="23"/>
        </w:rPr>
        <w:t>external</w:t>
      </w:r>
      <w:r w:rsidRPr="00A91A71">
        <w:rPr>
          <w:rFonts w:ascii="Arial" w:hAnsi="Arial" w:cs="Arial"/>
          <w:color w:val="1F497D" w:themeColor="text2"/>
          <w:sz w:val="23"/>
          <w:szCs w:val="23"/>
        </w:rPr>
        <w:t xml:space="preserve"> groups have been consulted, provide details of the consultation and any objections to the proposal. If </w:t>
      </w:r>
      <w:r>
        <w:rPr>
          <w:rFonts w:ascii="Arial" w:hAnsi="Arial" w:cs="Arial"/>
          <w:color w:val="1F497D" w:themeColor="text2"/>
          <w:sz w:val="23"/>
          <w:szCs w:val="23"/>
        </w:rPr>
        <w:t xml:space="preserve">external </w:t>
      </w:r>
      <w:r w:rsidRPr="00A91A71">
        <w:rPr>
          <w:rFonts w:ascii="Arial" w:hAnsi="Arial" w:cs="Arial"/>
          <w:color w:val="1F497D" w:themeColor="text2"/>
          <w:sz w:val="23"/>
          <w:szCs w:val="23"/>
        </w:rPr>
        <w:t xml:space="preserve">consultation </w:t>
      </w:r>
      <w:r>
        <w:rPr>
          <w:rFonts w:ascii="Arial" w:hAnsi="Arial" w:cs="Arial"/>
          <w:color w:val="1F497D" w:themeColor="text2"/>
          <w:sz w:val="23"/>
          <w:szCs w:val="23"/>
        </w:rPr>
        <w:t xml:space="preserve">will occur after Cabinet’s </w:t>
      </w:r>
      <w:r w:rsidRPr="00A91A71">
        <w:rPr>
          <w:rFonts w:ascii="Arial" w:hAnsi="Arial" w:cs="Arial"/>
          <w:color w:val="1F497D" w:themeColor="text2"/>
          <w:sz w:val="23"/>
          <w:szCs w:val="23"/>
        </w:rPr>
        <w:t xml:space="preserve">decision </w:t>
      </w:r>
      <w:r>
        <w:rPr>
          <w:rFonts w:ascii="Arial" w:hAnsi="Arial" w:cs="Arial"/>
          <w:color w:val="1F497D" w:themeColor="text2"/>
          <w:sz w:val="23"/>
          <w:szCs w:val="23"/>
        </w:rPr>
        <w:t>is made</w:t>
      </w:r>
      <w:r w:rsidRPr="00A91A71">
        <w:rPr>
          <w:rFonts w:ascii="Arial" w:hAnsi="Arial" w:cs="Arial"/>
          <w:color w:val="1F497D" w:themeColor="text2"/>
          <w:sz w:val="23"/>
          <w:szCs w:val="23"/>
        </w:rPr>
        <w:t>, comment on that.</w:t>
      </w:r>
    </w:p>
    <w:p w14:paraId="1A83BF37" w14:textId="77777777" w:rsidR="00B42760" w:rsidRPr="008F2D34" w:rsidRDefault="00B42760" w:rsidP="00B42760">
      <w:pPr>
        <w:pStyle w:val="CabStandard"/>
        <w:numPr>
          <w:ilvl w:val="0"/>
          <w:numId w:val="3"/>
        </w:numPr>
        <w:rPr>
          <w:rFonts w:ascii="Arial" w:hAnsi="Arial" w:cs="Arial"/>
          <w:color w:val="1F497D" w:themeColor="text2"/>
          <w:sz w:val="23"/>
          <w:szCs w:val="23"/>
        </w:rPr>
      </w:pPr>
      <w:r w:rsidRPr="008F2D34">
        <w:rPr>
          <w:rFonts w:ascii="Arial" w:hAnsi="Arial" w:cs="Arial"/>
          <w:color w:val="1F497D" w:themeColor="text2"/>
          <w:sz w:val="23"/>
          <w:szCs w:val="23"/>
        </w:rPr>
        <w:t>See the ‘</w:t>
      </w:r>
      <w:hyperlink r:id="rId13" w:history="1">
        <w:r w:rsidRPr="008F2D34">
          <w:rPr>
            <w:rStyle w:val="Hyperlink"/>
            <w:rFonts w:ascii="Arial" w:hAnsi="Arial" w:cs="Arial"/>
            <w:sz w:val="23"/>
            <w:szCs w:val="23"/>
          </w:rPr>
          <w:t>Thinking about the impacts</w:t>
        </w:r>
      </w:hyperlink>
      <w:r w:rsidRPr="008F2D34">
        <w:rPr>
          <w:rFonts w:ascii="Arial" w:hAnsi="Arial" w:cs="Arial"/>
          <w:color w:val="1F497D" w:themeColor="text2"/>
          <w:sz w:val="23"/>
          <w:szCs w:val="23"/>
        </w:rPr>
        <w:t>’ and ‘</w:t>
      </w:r>
      <w:hyperlink r:id="rId14" w:history="1">
        <w:r w:rsidRPr="008F2D34">
          <w:rPr>
            <w:rStyle w:val="Hyperlink"/>
            <w:rFonts w:ascii="Arial" w:hAnsi="Arial" w:cs="Arial"/>
            <w:sz w:val="23"/>
            <w:szCs w:val="23"/>
          </w:rPr>
          <w:t>Consultation</w:t>
        </w:r>
      </w:hyperlink>
      <w:r w:rsidRPr="008F2D34">
        <w:rPr>
          <w:rFonts w:ascii="Arial" w:hAnsi="Arial" w:cs="Arial"/>
          <w:color w:val="1F497D" w:themeColor="text2"/>
          <w:sz w:val="23"/>
          <w:szCs w:val="23"/>
        </w:rPr>
        <w:t>’ pages of the Cabinet Office website for more information.</w:t>
      </w:r>
    </w:p>
    <w:p w14:paraId="4B4B6DEE"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 xml:space="preserve">State how this proposal, if approved, will be communicated. If proposals are likely to create controversy, the submission should draw Cabinet's attention to the likely objections, how these will be handled, and the implications of any criticism. </w:t>
      </w:r>
    </w:p>
    <w:p w14:paraId="27C53235"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 xml:space="preserve">Consider whether it is appropriate for this submission to be discussed at the </w:t>
      </w:r>
      <w:r>
        <w:rPr>
          <w:rFonts w:ascii="Arial" w:hAnsi="Arial" w:cs="Arial"/>
          <w:color w:val="1F497D" w:themeColor="text2"/>
          <w:sz w:val="23"/>
          <w:szCs w:val="23"/>
        </w:rPr>
        <w:t xml:space="preserve">post-Cabinet </w:t>
      </w:r>
      <w:r w:rsidRPr="004C7EA8">
        <w:rPr>
          <w:rFonts w:ascii="Arial" w:hAnsi="Arial" w:cs="Arial"/>
          <w:color w:val="1F497D" w:themeColor="text2"/>
          <w:sz w:val="23"/>
          <w:szCs w:val="23"/>
        </w:rPr>
        <w:t xml:space="preserve">media debrief. </w:t>
      </w:r>
    </w:p>
    <w:p w14:paraId="5323E090" w14:textId="77777777" w:rsidR="00B42760" w:rsidRPr="0022082A" w:rsidRDefault="00B42760" w:rsidP="00B42760">
      <w:pPr>
        <w:pStyle w:val="CabStandard"/>
        <w:keepNext/>
        <w:numPr>
          <w:ilvl w:val="0"/>
          <w:numId w:val="0"/>
        </w:numPr>
        <w:rPr>
          <w:rFonts w:ascii="Arial" w:hAnsi="Arial" w:cs="Arial"/>
          <w:b/>
          <w:sz w:val="23"/>
          <w:szCs w:val="23"/>
        </w:rPr>
      </w:pPr>
      <w:bookmarkStart w:id="0" w:name="financial-implications"/>
      <w:bookmarkEnd w:id="0"/>
      <w:r>
        <w:rPr>
          <w:rFonts w:ascii="Arial" w:hAnsi="Arial" w:cs="Arial"/>
          <w:b/>
          <w:sz w:val="23"/>
          <w:szCs w:val="23"/>
        </w:rPr>
        <w:t>Implementation and Accountability</w:t>
      </w:r>
    </w:p>
    <w:p w14:paraId="226ACED4" w14:textId="5C84DEC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In this section, explain how the proposal will be implemented. Include key milestones and how the outcomes of the proposal will be measured.</w:t>
      </w:r>
    </w:p>
    <w:p w14:paraId="768D5EAC"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This section must also include detail of any legislative implications of the proposal, such as whether new legislation is required. If the approval of the Governor is required, this section must also state that.</w:t>
      </w:r>
    </w:p>
    <w:p w14:paraId="2875ED83" w14:textId="77777777" w:rsidR="00B42760" w:rsidRPr="001B1F96" w:rsidRDefault="00B42760" w:rsidP="00B42760">
      <w:pPr>
        <w:pStyle w:val="CabStandard"/>
        <w:keepNext/>
        <w:numPr>
          <w:ilvl w:val="0"/>
          <w:numId w:val="0"/>
        </w:numPr>
        <w:rPr>
          <w:rFonts w:ascii="Arial" w:hAnsi="Arial" w:cs="Arial"/>
          <w:b/>
          <w:sz w:val="23"/>
          <w:szCs w:val="23"/>
        </w:rPr>
      </w:pPr>
      <w:r w:rsidRPr="001B1F96">
        <w:rPr>
          <w:rFonts w:ascii="Arial" w:hAnsi="Arial" w:cs="Arial"/>
          <w:b/>
          <w:sz w:val="23"/>
          <w:szCs w:val="23"/>
        </w:rPr>
        <w:t xml:space="preserve">Budget Impact </w:t>
      </w:r>
    </w:p>
    <w:p w14:paraId="4F258C56"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This section must summarise the financial impacts of the proposal, including any additional expenditure or revenue and the fiscal or economic implications.</w:t>
      </w:r>
    </w:p>
    <w:p w14:paraId="6E859F99"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All submissions must attach a costing comment from the Department of Treasury and Finance</w:t>
      </w:r>
      <w:r>
        <w:rPr>
          <w:rFonts w:ascii="Arial" w:hAnsi="Arial" w:cs="Arial"/>
          <w:color w:val="1F497D" w:themeColor="text2"/>
          <w:sz w:val="23"/>
          <w:szCs w:val="23"/>
        </w:rPr>
        <w:t xml:space="preserve"> (DTF)</w:t>
      </w:r>
      <w:r w:rsidRPr="004C7EA8">
        <w:rPr>
          <w:rFonts w:ascii="Arial" w:hAnsi="Arial" w:cs="Arial"/>
          <w:color w:val="1F497D" w:themeColor="text2"/>
          <w:sz w:val="23"/>
          <w:szCs w:val="23"/>
        </w:rPr>
        <w:t xml:space="preserve"> confirming the assessment of the budget impact, even if it is considered to be nil. DTF will also determine whether the submission needs to be referred to the Budget Cabinet Committee.</w:t>
      </w:r>
    </w:p>
    <w:p w14:paraId="1748A10D" w14:textId="77777777" w:rsidR="00B42760" w:rsidRPr="004C7EA8" w:rsidRDefault="00B42760" w:rsidP="00B42760">
      <w:pPr>
        <w:pStyle w:val="CabStandard"/>
        <w:numPr>
          <w:ilvl w:val="0"/>
          <w:numId w:val="3"/>
        </w:numPr>
        <w:rPr>
          <w:rFonts w:ascii="Arial" w:hAnsi="Arial" w:cs="Arial"/>
          <w:color w:val="1F497D" w:themeColor="text2"/>
          <w:sz w:val="23"/>
          <w:szCs w:val="23"/>
        </w:rPr>
      </w:pPr>
      <w:r w:rsidRPr="004C7EA8">
        <w:rPr>
          <w:rFonts w:ascii="Arial" w:hAnsi="Arial" w:cs="Arial"/>
          <w:color w:val="1F497D" w:themeColor="text2"/>
          <w:sz w:val="23"/>
          <w:szCs w:val="23"/>
        </w:rPr>
        <w:t>Any budget impacts must be summarised in the table below. If there are no budget impacts delete the table but leave statement in bold below.</w:t>
      </w:r>
    </w:p>
    <w:tbl>
      <w:tblPr>
        <w:tblStyle w:val="TableGrid"/>
        <w:tblW w:w="0" w:type="auto"/>
        <w:tblLook w:val="04A0" w:firstRow="1" w:lastRow="0" w:firstColumn="1" w:lastColumn="0" w:noHBand="0" w:noVBand="1"/>
      </w:tblPr>
      <w:tblGrid>
        <w:gridCol w:w="2206"/>
        <w:gridCol w:w="1523"/>
        <w:gridCol w:w="1523"/>
        <w:gridCol w:w="1523"/>
        <w:gridCol w:w="1443"/>
      </w:tblGrid>
      <w:tr w:rsidR="00B42760" w:rsidRPr="004C7EA8" w14:paraId="5762FE16" w14:textId="77777777" w:rsidTr="008858F3">
        <w:trPr>
          <w:tblHeader/>
        </w:trPr>
        <w:tc>
          <w:tcPr>
            <w:tcW w:w="2206" w:type="dxa"/>
            <w:tcBorders>
              <w:top w:val="nil"/>
              <w:left w:val="nil"/>
            </w:tcBorders>
          </w:tcPr>
          <w:p w14:paraId="58573BEC" w14:textId="77777777" w:rsidR="00B42760" w:rsidRPr="004C7EA8" w:rsidRDefault="00B42760" w:rsidP="008858F3">
            <w:pPr>
              <w:pStyle w:val="CabStandard"/>
              <w:numPr>
                <w:ilvl w:val="0"/>
                <w:numId w:val="0"/>
              </w:numPr>
              <w:rPr>
                <w:color w:val="1F497D" w:themeColor="text2"/>
              </w:rPr>
            </w:pPr>
          </w:p>
        </w:tc>
        <w:tc>
          <w:tcPr>
            <w:tcW w:w="1523" w:type="dxa"/>
          </w:tcPr>
          <w:p w14:paraId="25A2C286" w14:textId="77777777" w:rsidR="00B42760" w:rsidRPr="001B1F96" w:rsidRDefault="00B42760" w:rsidP="008858F3">
            <w:pPr>
              <w:rPr>
                <w:rFonts w:ascii="Arial" w:hAnsi="Arial" w:cs="Arial"/>
                <w:b/>
                <w:bCs/>
                <w:sz w:val="20"/>
                <w:szCs w:val="20"/>
              </w:rPr>
            </w:pPr>
            <w:r w:rsidRPr="1D4D9EB4">
              <w:rPr>
                <w:rFonts w:ascii="Arial" w:hAnsi="Arial" w:cs="Arial"/>
                <w:b/>
                <w:bCs/>
                <w:sz w:val="20"/>
                <w:szCs w:val="20"/>
              </w:rPr>
              <w:t>2019-20</w:t>
            </w:r>
          </w:p>
        </w:tc>
        <w:tc>
          <w:tcPr>
            <w:tcW w:w="1523" w:type="dxa"/>
          </w:tcPr>
          <w:p w14:paraId="700D56D5" w14:textId="77777777" w:rsidR="00B42760" w:rsidRPr="001B1F96" w:rsidRDefault="00B42760" w:rsidP="008858F3">
            <w:pPr>
              <w:rPr>
                <w:rFonts w:ascii="Arial" w:hAnsi="Arial" w:cs="Arial"/>
                <w:b/>
                <w:bCs/>
                <w:sz w:val="20"/>
                <w:szCs w:val="20"/>
              </w:rPr>
            </w:pPr>
            <w:r w:rsidRPr="1D4D9EB4">
              <w:rPr>
                <w:rFonts w:ascii="Arial" w:hAnsi="Arial" w:cs="Arial"/>
                <w:b/>
                <w:bCs/>
                <w:sz w:val="20"/>
                <w:szCs w:val="20"/>
              </w:rPr>
              <w:t>2020-21</w:t>
            </w:r>
          </w:p>
        </w:tc>
        <w:tc>
          <w:tcPr>
            <w:tcW w:w="1523" w:type="dxa"/>
          </w:tcPr>
          <w:p w14:paraId="4AC92682" w14:textId="77777777" w:rsidR="00B42760" w:rsidRPr="001B1F96" w:rsidRDefault="00B42760" w:rsidP="008858F3">
            <w:pPr>
              <w:rPr>
                <w:rFonts w:ascii="Arial" w:hAnsi="Arial" w:cs="Arial"/>
                <w:b/>
                <w:bCs/>
                <w:sz w:val="20"/>
                <w:szCs w:val="20"/>
              </w:rPr>
            </w:pPr>
            <w:r w:rsidRPr="1D4D9EB4">
              <w:rPr>
                <w:rFonts w:ascii="Arial" w:hAnsi="Arial" w:cs="Arial"/>
                <w:b/>
                <w:bCs/>
                <w:sz w:val="20"/>
                <w:szCs w:val="20"/>
              </w:rPr>
              <w:t>2021-22</w:t>
            </w:r>
          </w:p>
        </w:tc>
        <w:tc>
          <w:tcPr>
            <w:tcW w:w="1443" w:type="dxa"/>
          </w:tcPr>
          <w:p w14:paraId="21D73041" w14:textId="77777777" w:rsidR="00B42760" w:rsidRPr="1D4D9EB4" w:rsidRDefault="00B42760" w:rsidP="008858F3">
            <w:pPr>
              <w:rPr>
                <w:rFonts w:ascii="Arial" w:hAnsi="Arial" w:cs="Arial"/>
                <w:b/>
                <w:bCs/>
                <w:sz w:val="20"/>
                <w:szCs w:val="20"/>
              </w:rPr>
            </w:pPr>
            <w:r>
              <w:rPr>
                <w:rFonts w:ascii="Arial" w:hAnsi="Arial" w:cs="Arial"/>
                <w:b/>
                <w:bCs/>
                <w:sz w:val="20"/>
                <w:szCs w:val="20"/>
              </w:rPr>
              <w:t>2022-23</w:t>
            </w:r>
          </w:p>
        </w:tc>
      </w:tr>
      <w:tr w:rsidR="00B42760" w:rsidRPr="004C7EA8" w14:paraId="60AF2F44" w14:textId="77777777" w:rsidTr="008858F3">
        <w:tc>
          <w:tcPr>
            <w:tcW w:w="2206" w:type="dxa"/>
          </w:tcPr>
          <w:p w14:paraId="0BBA6EFB" w14:textId="77777777" w:rsidR="00B42760" w:rsidRPr="001B1F96" w:rsidRDefault="00B42760" w:rsidP="008858F3">
            <w:pPr>
              <w:rPr>
                <w:rFonts w:ascii="Arial" w:hAnsi="Arial" w:cs="Arial"/>
                <w:sz w:val="20"/>
                <w:szCs w:val="20"/>
              </w:rPr>
            </w:pPr>
            <w:r w:rsidRPr="001B1F96">
              <w:rPr>
                <w:rFonts w:ascii="Arial" w:hAnsi="Arial" w:cs="Arial"/>
                <w:sz w:val="20"/>
                <w:szCs w:val="20"/>
              </w:rPr>
              <w:t>Net operating balance</w:t>
            </w:r>
          </w:p>
        </w:tc>
        <w:tc>
          <w:tcPr>
            <w:tcW w:w="1523" w:type="dxa"/>
          </w:tcPr>
          <w:p w14:paraId="0A40569F"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523" w:type="dxa"/>
          </w:tcPr>
          <w:p w14:paraId="6147D785"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523" w:type="dxa"/>
          </w:tcPr>
          <w:p w14:paraId="1C23E747"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443" w:type="dxa"/>
          </w:tcPr>
          <w:p w14:paraId="286C6018"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r>
      <w:tr w:rsidR="00B42760" w:rsidRPr="004C7EA8" w14:paraId="7523BF75" w14:textId="77777777" w:rsidTr="008858F3">
        <w:tc>
          <w:tcPr>
            <w:tcW w:w="2206" w:type="dxa"/>
          </w:tcPr>
          <w:p w14:paraId="3BB52689" w14:textId="77777777" w:rsidR="00B42760" w:rsidRPr="001B1F96" w:rsidRDefault="00B42760" w:rsidP="008858F3">
            <w:pPr>
              <w:rPr>
                <w:rFonts w:ascii="Arial" w:hAnsi="Arial" w:cs="Arial"/>
                <w:sz w:val="20"/>
                <w:szCs w:val="20"/>
              </w:rPr>
            </w:pPr>
            <w:r w:rsidRPr="001B1F96">
              <w:rPr>
                <w:rFonts w:ascii="Arial" w:hAnsi="Arial" w:cs="Arial"/>
                <w:sz w:val="20"/>
                <w:szCs w:val="20"/>
              </w:rPr>
              <w:t>Net lending balance</w:t>
            </w:r>
          </w:p>
        </w:tc>
        <w:tc>
          <w:tcPr>
            <w:tcW w:w="1523" w:type="dxa"/>
          </w:tcPr>
          <w:p w14:paraId="2F941FA6"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523" w:type="dxa"/>
          </w:tcPr>
          <w:p w14:paraId="608F00E3"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523" w:type="dxa"/>
          </w:tcPr>
          <w:p w14:paraId="6921FFA5"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c>
          <w:tcPr>
            <w:tcW w:w="1443" w:type="dxa"/>
          </w:tcPr>
          <w:p w14:paraId="58594E75" w14:textId="77777777" w:rsidR="00B42760" w:rsidRPr="004C7EA8" w:rsidRDefault="00B42760" w:rsidP="008858F3">
            <w:pPr>
              <w:rPr>
                <w:rFonts w:ascii="Arial" w:hAnsi="Arial" w:cs="Arial"/>
                <w:color w:val="1F497D" w:themeColor="text2"/>
                <w:sz w:val="20"/>
                <w:szCs w:val="20"/>
              </w:rPr>
            </w:pPr>
            <w:r w:rsidRPr="004C7EA8">
              <w:rPr>
                <w:rFonts w:ascii="Arial" w:hAnsi="Arial" w:cs="Arial"/>
                <w:color w:val="1F497D" w:themeColor="text2"/>
                <w:sz w:val="20"/>
                <w:szCs w:val="20"/>
              </w:rPr>
              <w:t>$0.0m</w:t>
            </w:r>
          </w:p>
        </w:tc>
      </w:tr>
    </w:tbl>
    <w:p w14:paraId="7774ED5A" w14:textId="77777777" w:rsidR="00B42760" w:rsidRDefault="00B42760" w:rsidP="00B42760">
      <w:pPr>
        <w:pStyle w:val="CabStandard"/>
        <w:numPr>
          <w:ilvl w:val="0"/>
          <w:numId w:val="0"/>
        </w:numPr>
        <w:tabs>
          <w:tab w:val="left" w:pos="1843"/>
        </w:tabs>
        <w:spacing w:after="0"/>
        <w:ind w:left="1843" w:hanging="1843"/>
        <w:rPr>
          <w:rFonts w:ascii="Arial" w:hAnsi="Arial" w:cs="Arial"/>
          <w:sz w:val="20"/>
        </w:rPr>
      </w:pPr>
    </w:p>
    <w:p w14:paraId="5BC28DA7" w14:textId="77777777" w:rsidR="00B42760" w:rsidRPr="00435C2E" w:rsidRDefault="00B42760" w:rsidP="00B42760">
      <w:pPr>
        <w:pStyle w:val="BodyText"/>
        <w:spacing w:before="160"/>
        <w:rPr>
          <w:b/>
        </w:rPr>
      </w:pPr>
      <w:r w:rsidRPr="00A47118">
        <w:rPr>
          <w:b/>
        </w:rPr>
        <w:t>The Department of Treasury and Finance agrees with the assessment of costs in this submission; see attached costing comment</w:t>
      </w:r>
      <w:r>
        <w:rPr>
          <w:b/>
        </w:rPr>
        <w:t>.</w:t>
      </w:r>
    </w:p>
    <w:p w14:paraId="51C13887" w14:textId="77777777" w:rsidR="00B42760" w:rsidRDefault="00B42760" w:rsidP="00B42760">
      <w:pPr>
        <w:pStyle w:val="CabStandard"/>
        <w:numPr>
          <w:ilvl w:val="0"/>
          <w:numId w:val="0"/>
        </w:numPr>
        <w:tabs>
          <w:tab w:val="left" w:pos="1843"/>
        </w:tabs>
        <w:spacing w:after="0"/>
        <w:ind w:left="1843" w:hanging="1843"/>
        <w:rPr>
          <w:rFonts w:ascii="Arial" w:hAnsi="Arial" w:cs="Arial"/>
          <w:sz w:val="20"/>
        </w:rPr>
      </w:pPr>
    </w:p>
    <w:p w14:paraId="7CA26C5B" w14:textId="77777777" w:rsidR="00B42760" w:rsidRDefault="00B42760" w:rsidP="00B42760">
      <w:pPr>
        <w:pStyle w:val="CabStandard"/>
        <w:numPr>
          <w:ilvl w:val="0"/>
          <w:numId w:val="0"/>
        </w:numPr>
        <w:tabs>
          <w:tab w:val="left" w:pos="1843"/>
        </w:tabs>
        <w:spacing w:after="0"/>
        <w:ind w:left="1843" w:hanging="1843"/>
        <w:rPr>
          <w:rFonts w:ascii="Arial" w:hAnsi="Arial" w:cs="Arial"/>
          <w:sz w:val="20"/>
        </w:rPr>
      </w:pPr>
    </w:p>
    <w:p w14:paraId="7E23CCAD" w14:textId="77777777" w:rsidR="00B42760" w:rsidRPr="0022082A" w:rsidRDefault="00B42760" w:rsidP="00B42760">
      <w:pPr>
        <w:pStyle w:val="CabStandard"/>
        <w:numPr>
          <w:ilvl w:val="0"/>
          <w:numId w:val="0"/>
        </w:numPr>
        <w:tabs>
          <w:tab w:val="left" w:pos="1843"/>
        </w:tabs>
        <w:spacing w:after="0"/>
        <w:ind w:left="1843" w:hanging="1843"/>
        <w:rPr>
          <w:rFonts w:ascii="Arial" w:hAnsi="Arial" w:cs="Arial"/>
          <w:sz w:val="20"/>
        </w:rPr>
      </w:pPr>
      <w:r w:rsidRPr="0022082A">
        <w:rPr>
          <w:rFonts w:ascii="Arial" w:hAnsi="Arial" w:cs="Arial"/>
          <w:sz w:val="20"/>
        </w:rPr>
        <w:t>Contact officer:</w:t>
      </w:r>
      <w:r w:rsidRPr="0022082A">
        <w:rPr>
          <w:rFonts w:ascii="Arial" w:hAnsi="Arial" w:cs="Arial"/>
          <w:sz w:val="20"/>
        </w:rPr>
        <w:tab/>
        <w:t>A person who can quickly and authoritatively answer detailed questions about the Cabinet submission (usually the author)</w:t>
      </w:r>
    </w:p>
    <w:p w14:paraId="3E6FFF29" w14:textId="77777777" w:rsidR="00B42760" w:rsidRPr="0022082A" w:rsidRDefault="00B42760" w:rsidP="00B42760">
      <w:pPr>
        <w:pStyle w:val="CabStandard"/>
        <w:numPr>
          <w:ilvl w:val="0"/>
          <w:numId w:val="0"/>
        </w:numPr>
        <w:tabs>
          <w:tab w:val="left" w:pos="1843"/>
        </w:tabs>
        <w:rPr>
          <w:rFonts w:ascii="Arial" w:hAnsi="Arial" w:cs="Arial"/>
          <w:sz w:val="20"/>
        </w:rPr>
      </w:pPr>
      <w:r w:rsidRPr="0022082A">
        <w:rPr>
          <w:rFonts w:ascii="Arial" w:hAnsi="Arial" w:cs="Arial"/>
          <w:sz w:val="20"/>
        </w:rPr>
        <w:t>Telephone number:</w:t>
      </w:r>
      <w:r w:rsidRPr="0022082A">
        <w:rPr>
          <w:rFonts w:ascii="Arial" w:hAnsi="Arial" w:cs="Arial"/>
          <w:sz w:val="20"/>
        </w:rPr>
        <w:tab/>
        <w:t>Provide full office or mobile number</w:t>
      </w:r>
    </w:p>
    <w:p w14:paraId="699C9A8A" w14:textId="77777777" w:rsidR="00B42760" w:rsidRPr="0022082A" w:rsidRDefault="00B42760" w:rsidP="00B42760">
      <w:pPr>
        <w:pStyle w:val="CabStandard"/>
        <w:numPr>
          <w:ilvl w:val="0"/>
          <w:numId w:val="0"/>
        </w:numPr>
        <w:spacing w:after="0"/>
        <w:rPr>
          <w:rFonts w:ascii="Arial" w:hAnsi="Arial" w:cs="Arial"/>
          <w:b/>
          <w:sz w:val="20"/>
        </w:rPr>
      </w:pPr>
      <w:r w:rsidRPr="0022082A">
        <w:rPr>
          <w:rFonts w:ascii="Arial" w:hAnsi="Arial" w:cs="Arial"/>
          <w:b/>
          <w:sz w:val="20"/>
        </w:rPr>
        <w:lastRenderedPageBreak/>
        <w:t>Attachments</w:t>
      </w:r>
    </w:p>
    <w:p w14:paraId="37E18763" w14:textId="77777777" w:rsidR="00B42760" w:rsidRPr="0022082A" w:rsidRDefault="00B42760" w:rsidP="00B42760">
      <w:pPr>
        <w:pStyle w:val="CabStandard"/>
        <w:numPr>
          <w:ilvl w:val="0"/>
          <w:numId w:val="28"/>
        </w:numPr>
        <w:spacing w:after="0"/>
        <w:ind w:left="714" w:hanging="357"/>
        <w:rPr>
          <w:rFonts w:ascii="Arial" w:hAnsi="Arial" w:cs="Arial"/>
          <w:sz w:val="20"/>
        </w:rPr>
      </w:pPr>
      <w:r w:rsidRPr="0022082A">
        <w:rPr>
          <w:rFonts w:ascii="Arial" w:hAnsi="Arial" w:cs="Arial"/>
          <w:sz w:val="20"/>
        </w:rPr>
        <w:t>DTF costing comment</w:t>
      </w:r>
    </w:p>
    <w:p w14:paraId="62139FFA" w14:textId="77777777" w:rsidR="00B42760" w:rsidRPr="0022082A" w:rsidRDefault="00B42760" w:rsidP="00B42760">
      <w:pPr>
        <w:pStyle w:val="CabStandard"/>
        <w:numPr>
          <w:ilvl w:val="0"/>
          <w:numId w:val="28"/>
        </w:numPr>
        <w:spacing w:after="0"/>
        <w:ind w:left="714" w:hanging="357"/>
        <w:rPr>
          <w:rFonts w:ascii="Arial" w:hAnsi="Arial" w:cs="Arial"/>
          <w:sz w:val="20"/>
        </w:rPr>
      </w:pPr>
      <w:r w:rsidRPr="0022082A">
        <w:rPr>
          <w:rFonts w:ascii="Arial" w:hAnsi="Arial" w:cs="Arial"/>
          <w:sz w:val="20"/>
        </w:rPr>
        <w:t>Cabinet Office comment</w:t>
      </w:r>
    </w:p>
    <w:p w14:paraId="25ED30CF" w14:textId="77777777" w:rsidR="00B42760" w:rsidRPr="0022082A" w:rsidRDefault="00B42760" w:rsidP="00B42760">
      <w:pPr>
        <w:pStyle w:val="CabStandard"/>
        <w:numPr>
          <w:ilvl w:val="0"/>
          <w:numId w:val="28"/>
        </w:numPr>
        <w:spacing w:after="0"/>
        <w:ind w:left="714" w:hanging="357"/>
        <w:rPr>
          <w:rFonts w:ascii="Arial" w:hAnsi="Arial" w:cs="Arial"/>
          <w:sz w:val="20"/>
        </w:rPr>
      </w:pPr>
      <w:r w:rsidRPr="0022082A">
        <w:rPr>
          <w:rFonts w:ascii="Arial" w:hAnsi="Arial" w:cs="Arial"/>
          <w:sz w:val="20"/>
        </w:rPr>
        <w:t xml:space="preserve">Any other relevant documents </w:t>
      </w:r>
    </w:p>
    <w:p w14:paraId="7C4C93B1" w14:textId="2A9AE889" w:rsidR="0022082A" w:rsidRPr="00B42760" w:rsidRDefault="0022082A" w:rsidP="00B42760"/>
    <w:sectPr w:rsidR="0022082A" w:rsidRPr="00B42760" w:rsidSect="00087FB6">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8E45" w14:textId="77777777" w:rsidR="00442D90" w:rsidRDefault="00442D90" w:rsidP="009846A6">
      <w:pPr>
        <w:spacing w:after="0" w:line="240" w:lineRule="auto"/>
      </w:pPr>
      <w:r>
        <w:separator/>
      </w:r>
    </w:p>
  </w:endnote>
  <w:endnote w:type="continuationSeparator" w:id="0">
    <w:p w14:paraId="48A340C7" w14:textId="77777777" w:rsidR="00442D90" w:rsidRDefault="00442D90"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C95D" w14:textId="77777777" w:rsidR="006B20F7" w:rsidRDefault="006B2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4509" w14:textId="3C39EF46" w:rsidR="009846A6" w:rsidRDefault="00997482" w:rsidP="00997482">
    <w:pPr>
      <w:pStyle w:val="Footer"/>
      <w:tabs>
        <w:tab w:val="clear" w:pos="4513"/>
        <w:tab w:val="clear" w:pos="9026"/>
        <w:tab w:val="right" w:pos="9746"/>
      </w:tabs>
      <w:rPr>
        <w:rFonts w:ascii="Arial" w:hAnsi="Arial" w:cs="Arial"/>
        <w:noProof/>
        <w:color w:val="A6A6A6" w:themeColor="background1" w:themeShade="A6"/>
        <w:sz w:val="20"/>
        <w:szCs w:val="20"/>
        <w:lang w:val="en-AU"/>
      </w:rPr>
    </w:pPr>
    <w:r w:rsidRPr="00F416E5">
      <w:rPr>
        <w:rFonts w:ascii="Arial" w:hAnsi="Arial" w:cs="Arial"/>
        <w:color w:val="A6A6A6" w:themeColor="background1" w:themeShade="A6"/>
        <w:sz w:val="20"/>
        <w:szCs w:val="20"/>
        <w:lang w:val="en-AU"/>
      </w:rPr>
      <w:tab/>
    </w:r>
    <w:r w:rsidRPr="00F416E5">
      <w:rPr>
        <w:rFonts w:ascii="Arial" w:hAnsi="Arial" w:cs="Arial"/>
        <w:color w:val="A6A6A6" w:themeColor="background1" w:themeShade="A6"/>
        <w:sz w:val="20"/>
        <w:szCs w:val="20"/>
        <w:lang w:val="en-AU"/>
      </w:rPr>
      <w:fldChar w:fldCharType="begin"/>
    </w:r>
    <w:r w:rsidRPr="00F416E5">
      <w:rPr>
        <w:rFonts w:ascii="Arial" w:hAnsi="Arial" w:cs="Arial"/>
        <w:color w:val="A6A6A6" w:themeColor="background1" w:themeShade="A6"/>
        <w:sz w:val="20"/>
        <w:szCs w:val="20"/>
        <w:lang w:val="en-AU"/>
      </w:rPr>
      <w:instrText xml:space="preserve"> PAGE   \* MERGEFORMAT </w:instrText>
    </w:r>
    <w:r w:rsidRPr="00F416E5">
      <w:rPr>
        <w:rFonts w:ascii="Arial" w:hAnsi="Arial" w:cs="Arial"/>
        <w:color w:val="A6A6A6" w:themeColor="background1" w:themeShade="A6"/>
        <w:sz w:val="20"/>
        <w:szCs w:val="20"/>
        <w:lang w:val="en-AU"/>
      </w:rPr>
      <w:fldChar w:fldCharType="separate"/>
    </w:r>
    <w:r w:rsidR="00300801">
      <w:rPr>
        <w:rFonts w:ascii="Arial" w:hAnsi="Arial" w:cs="Arial"/>
        <w:noProof/>
        <w:color w:val="A6A6A6" w:themeColor="background1" w:themeShade="A6"/>
        <w:sz w:val="20"/>
        <w:szCs w:val="20"/>
        <w:lang w:val="en-AU"/>
      </w:rPr>
      <w:t>1</w:t>
    </w:r>
    <w:r w:rsidRPr="00F416E5">
      <w:rPr>
        <w:rFonts w:ascii="Arial" w:hAnsi="Arial" w:cs="Arial"/>
        <w:noProof/>
        <w:color w:val="A6A6A6" w:themeColor="background1" w:themeShade="A6"/>
        <w:sz w:val="20"/>
        <w:szCs w:val="20"/>
        <w:lang w:val="en-AU"/>
      </w:rPr>
      <w:fldChar w:fldCharType="end"/>
    </w:r>
  </w:p>
  <w:p w14:paraId="6662759B" w14:textId="77777777" w:rsidR="006B20F7" w:rsidRDefault="00500493" w:rsidP="00500493">
    <w:pPr>
      <w:pStyle w:val="Footer"/>
      <w:tabs>
        <w:tab w:val="clear" w:pos="4513"/>
        <w:tab w:val="clear" w:pos="9026"/>
        <w:tab w:val="right" w:pos="9746"/>
      </w:tabs>
      <w:jc w:val="center"/>
      <w:rPr>
        <w:rFonts w:ascii="Arial" w:hAnsi="Arial" w:cs="Arial"/>
        <w:color w:val="FF0000"/>
        <w:sz w:val="20"/>
        <w:szCs w:val="20"/>
        <w:lang w:val="en-AU"/>
      </w:rPr>
    </w:pPr>
    <w:r w:rsidRPr="009C1B9E">
      <w:rPr>
        <w:rFonts w:ascii="Arial" w:hAnsi="Arial" w:cs="Arial"/>
        <w:color w:val="FF0000"/>
        <w:sz w:val="20"/>
        <w:szCs w:val="20"/>
        <w:lang w:val="en-AU"/>
      </w:rPr>
      <w:t>OFFICIAL: Sensitive//SA CABINET</w:t>
    </w:r>
    <w:r w:rsidR="006B20F7">
      <w:rPr>
        <w:rFonts w:ascii="Arial" w:hAnsi="Arial" w:cs="Arial"/>
        <w:color w:val="FF0000"/>
        <w:sz w:val="20"/>
        <w:szCs w:val="20"/>
        <w:lang w:val="en-AU"/>
      </w:rPr>
      <w:t xml:space="preserve"> </w:t>
    </w:r>
  </w:p>
  <w:p w14:paraId="159D1810" w14:textId="184C05B6" w:rsidR="00500493" w:rsidRPr="006B20F7" w:rsidRDefault="006B20F7" w:rsidP="00500493">
    <w:pPr>
      <w:pStyle w:val="Footer"/>
      <w:tabs>
        <w:tab w:val="clear" w:pos="4513"/>
        <w:tab w:val="clear" w:pos="9026"/>
        <w:tab w:val="right" w:pos="9746"/>
      </w:tabs>
      <w:jc w:val="center"/>
      <w:rPr>
        <w:rFonts w:ascii="Arial" w:hAnsi="Arial" w:cs="Arial"/>
        <w:color w:val="A6A6A6" w:themeColor="background1" w:themeShade="A6"/>
        <w:sz w:val="12"/>
        <w:szCs w:val="12"/>
        <w:lang w:val="en-AU"/>
      </w:rPr>
    </w:pPr>
    <w:r w:rsidRPr="006B20F7">
      <w:rPr>
        <w:rFonts w:ascii="Arial" w:hAnsi="Arial" w:cs="Arial"/>
        <w:i/>
        <w:sz w:val="12"/>
        <w:szCs w:val="12"/>
        <w:lang w:val="en-AU"/>
      </w:rPr>
      <w:t>Template last updated 30.10.2020 (</w:t>
    </w:r>
    <w:r>
      <w:rPr>
        <w:rFonts w:ascii="Arial" w:hAnsi="Arial" w:cs="Arial"/>
        <w:i/>
        <w:sz w:val="12"/>
        <w:szCs w:val="12"/>
        <w:lang w:val="en-AU"/>
      </w:rPr>
      <w:t xml:space="preserve">delete this from your draft </w:t>
    </w:r>
    <w:r>
      <w:rPr>
        <w:rFonts w:ascii="Arial" w:hAnsi="Arial" w:cs="Arial"/>
        <w:i/>
        <w:sz w:val="12"/>
        <w:szCs w:val="12"/>
        <w:lang w:val="en-AU"/>
      </w:rPr>
      <w:t>submission</w:t>
    </w:r>
    <w:bookmarkStart w:id="1" w:name="_GoBack"/>
    <w:bookmarkEnd w:id="1"/>
    <w:r w:rsidRPr="006B20F7">
      <w:rPr>
        <w:rFonts w:ascii="Arial" w:hAnsi="Arial" w:cs="Arial"/>
        <w:i/>
        <w:sz w:val="12"/>
        <w:szCs w:val="12"/>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C8A5" w14:textId="77777777" w:rsidR="006B20F7" w:rsidRDefault="006B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EC96" w14:textId="77777777" w:rsidR="00442D90" w:rsidRDefault="00442D90" w:rsidP="009846A6">
      <w:pPr>
        <w:spacing w:after="0" w:line="240" w:lineRule="auto"/>
      </w:pPr>
      <w:r>
        <w:separator/>
      </w:r>
    </w:p>
  </w:footnote>
  <w:footnote w:type="continuationSeparator" w:id="0">
    <w:p w14:paraId="524D3608" w14:textId="77777777" w:rsidR="00442D90" w:rsidRDefault="00442D90" w:rsidP="0098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2BD" w14:textId="77777777" w:rsidR="006B20F7" w:rsidRDefault="006B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C5E8" w14:textId="4512B0CA" w:rsidR="0052051E" w:rsidRPr="00F416E5" w:rsidRDefault="0052051E" w:rsidP="0052051E">
    <w:pPr>
      <w:pStyle w:val="Header"/>
      <w:jc w:val="right"/>
      <w:rPr>
        <w:rFonts w:ascii="Arial" w:hAnsi="Arial" w:cs="Arial"/>
        <w:color w:val="A6A6A6" w:themeColor="background1" w:themeShade="A6"/>
        <w:sz w:val="20"/>
        <w:szCs w:val="20"/>
        <w:lang w:val="en-AU"/>
      </w:rPr>
    </w:pPr>
    <w:r w:rsidRPr="00F416E5">
      <w:rPr>
        <w:rFonts w:ascii="Arial" w:hAnsi="Arial" w:cs="Arial"/>
        <w:color w:val="A6A6A6" w:themeColor="background1" w:themeShade="A6"/>
        <w:sz w:val="20"/>
        <w:szCs w:val="20"/>
        <w:lang w:val="en-AU"/>
      </w:rPr>
      <w:t>Reference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E874" w14:textId="77777777" w:rsidR="006B20F7" w:rsidRDefault="006B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61"/>
    <w:multiLevelType w:val="hybridMultilevel"/>
    <w:tmpl w:val="3B70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1AC5BCC"/>
    <w:multiLevelType w:val="multilevel"/>
    <w:tmpl w:val="F3048BA8"/>
    <w:lvl w:ilvl="0">
      <w:start w:val="1"/>
      <w:numFmt w:val="decimal"/>
      <w:pStyle w:val="CabStandard"/>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3"/>
  </w:num>
  <w:num w:numId="2">
    <w:abstractNumId w:val="2"/>
  </w:num>
  <w:num w:numId="3">
    <w:abstractNumId w:val="4"/>
  </w:num>
  <w:num w:numId="4">
    <w:abstractNumId w:val="4"/>
  </w:num>
  <w:num w:numId="5">
    <w:abstractNumId w:val="1"/>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0"/>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3B"/>
    <w:rsid w:val="00046252"/>
    <w:rsid w:val="00046758"/>
    <w:rsid w:val="000532D7"/>
    <w:rsid w:val="00057D0C"/>
    <w:rsid w:val="00074783"/>
    <w:rsid w:val="00087FB6"/>
    <w:rsid w:val="001A58FE"/>
    <w:rsid w:val="001B1F96"/>
    <w:rsid w:val="001B6A74"/>
    <w:rsid w:val="001C2EBF"/>
    <w:rsid w:val="0022082A"/>
    <w:rsid w:val="00255AE3"/>
    <w:rsid w:val="00286D3E"/>
    <w:rsid w:val="0029468C"/>
    <w:rsid w:val="002B5745"/>
    <w:rsid w:val="00300801"/>
    <w:rsid w:val="00352177"/>
    <w:rsid w:val="00354F15"/>
    <w:rsid w:val="00396B54"/>
    <w:rsid w:val="00427281"/>
    <w:rsid w:val="0043050A"/>
    <w:rsid w:val="00435C2E"/>
    <w:rsid w:val="00442D90"/>
    <w:rsid w:val="004A319A"/>
    <w:rsid w:val="004B0BA6"/>
    <w:rsid w:val="004C20F5"/>
    <w:rsid w:val="004C2558"/>
    <w:rsid w:val="004C7EA8"/>
    <w:rsid w:val="004D2A26"/>
    <w:rsid w:val="004E1EAD"/>
    <w:rsid w:val="00500493"/>
    <w:rsid w:val="00502B02"/>
    <w:rsid w:val="0052051E"/>
    <w:rsid w:val="005227CB"/>
    <w:rsid w:val="00575E5D"/>
    <w:rsid w:val="005A357C"/>
    <w:rsid w:val="005B54D6"/>
    <w:rsid w:val="005E516F"/>
    <w:rsid w:val="005E771C"/>
    <w:rsid w:val="005F5656"/>
    <w:rsid w:val="006326F5"/>
    <w:rsid w:val="006334C2"/>
    <w:rsid w:val="006526C1"/>
    <w:rsid w:val="00667ED4"/>
    <w:rsid w:val="00680696"/>
    <w:rsid w:val="006B20F7"/>
    <w:rsid w:val="006E13A7"/>
    <w:rsid w:val="0070033B"/>
    <w:rsid w:val="00712E3E"/>
    <w:rsid w:val="007138F3"/>
    <w:rsid w:val="00717944"/>
    <w:rsid w:val="007208D9"/>
    <w:rsid w:val="00743F71"/>
    <w:rsid w:val="00750583"/>
    <w:rsid w:val="00752901"/>
    <w:rsid w:val="0075530E"/>
    <w:rsid w:val="00776D32"/>
    <w:rsid w:val="00794EC7"/>
    <w:rsid w:val="007B567C"/>
    <w:rsid w:val="0081446E"/>
    <w:rsid w:val="00824932"/>
    <w:rsid w:val="008327DD"/>
    <w:rsid w:val="00870B67"/>
    <w:rsid w:val="008C747B"/>
    <w:rsid w:val="0091595D"/>
    <w:rsid w:val="00935FB6"/>
    <w:rsid w:val="009501B1"/>
    <w:rsid w:val="00953E3F"/>
    <w:rsid w:val="00972699"/>
    <w:rsid w:val="009846A6"/>
    <w:rsid w:val="00997482"/>
    <w:rsid w:val="009A1572"/>
    <w:rsid w:val="009E0F2F"/>
    <w:rsid w:val="009F4B15"/>
    <w:rsid w:val="009F7E20"/>
    <w:rsid w:val="00A24CA4"/>
    <w:rsid w:val="00A62258"/>
    <w:rsid w:val="00A622EA"/>
    <w:rsid w:val="00A839E5"/>
    <w:rsid w:val="00AA6DA8"/>
    <w:rsid w:val="00AB095C"/>
    <w:rsid w:val="00AD70E7"/>
    <w:rsid w:val="00AE2960"/>
    <w:rsid w:val="00B42760"/>
    <w:rsid w:val="00B4422A"/>
    <w:rsid w:val="00B456DE"/>
    <w:rsid w:val="00B46156"/>
    <w:rsid w:val="00B9403F"/>
    <w:rsid w:val="00B94FD3"/>
    <w:rsid w:val="00BA43F7"/>
    <w:rsid w:val="00BF7A5A"/>
    <w:rsid w:val="00C0423A"/>
    <w:rsid w:val="00C41600"/>
    <w:rsid w:val="00C44AD7"/>
    <w:rsid w:val="00C52340"/>
    <w:rsid w:val="00C807E6"/>
    <w:rsid w:val="00CB5C37"/>
    <w:rsid w:val="00CE3A8F"/>
    <w:rsid w:val="00D94703"/>
    <w:rsid w:val="00DA341A"/>
    <w:rsid w:val="00DD5903"/>
    <w:rsid w:val="00DE6DCB"/>
    <w:rsid w:val="00E037EE"/>
    <w:rsid w:val="00E05C78"/>
    <w:rsid w:val="00E420BC"/>
    <w:rsid w:val="00E66AC0"/>
    <w:rsid w:val="00EC6428"/>
    <w:rsid w:val="00ED0F57"/>
    <w:rsid w:val="00EF5946"/>
    <w:rsid w:val="00F16922"/>
    <w:rsid w:val="00F33FC0"/>
    <w:rsid w:val="00F416E5"/>
    <w:rsid w:val="00F47316"/>
    <w:rsid w:val="00FA3EA0"/>
    <w:rsid w:val="00FC19B2"/>
    <w:rsid w:val="00FE1CB6"/>
    <w:rsid w:val="00FF6DF9"/>
    <w:rsid w:val="1D4D9EB4"/>
    <w:rsid w:val="48748609"/>
    <w:rsid w:val="7ECBE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F04D"/>
  <w15:docId w15:val="{B2F5F01D-EB5D-47C4-BC79-B0DF92D3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table" w:styleId="TableGrid">
    <w:name w:val="Table Grid"/>
    <w:basedOn w:val="TableNormal"/>
    <w:uiPriority w:val="39"/>
    <w:rsid w:val="00435C2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C2E"/>
    <w:pPr>
      <w:widowControl w:val="0"/>
      <w:spacing w:after="160" w:line="240" w:lineRule="auto"/>
    </w:pPr>
    <w:rPr>
      <w:rFonts w:ascii="Arial" w:eastAsia="Arial" w:hAnsi="Arial" w:cs="Times New Roman"/>
      <w:spacing w:val="-2"/>
      <w:lang w:val="en-US"/>
    </w:rPr>
  </w:style>
  <w:style w:type="character" w:customStyle="1" w:styleId="BodyTextChar">
    <w:name w:val="Body Text Char"/>
    <w:basedOn w:val="DefaultParagraphFont"/>
    <w:link w:val="BodyText"/>
    <w:uiPriority w:val="1"/>
    <w:rsid w:val="00435C2E"/>
    <w:rPr>
      <w:rFonts w:ascii="Arial" w:eastAsia="Arial" w:hAnsi="Arial" w:cs="Times New Roman"/>
      <w:spacing w:val="-2"/>
      <w:lang w:val="en-US"/>
    </w:rPr>
  </w:style>
  <w:style w:type="paragraph" w:styleId="BalloonText">
    <w:name w:val="Balloon Text"/>
    <w:basedOn w:val="Normal"/>
    <w:link w:val="BalloonTextChar"/>
    <w:uiPriority w:val="99"/>
    <w:semiHidden/>
    <w:unhideWhenUsed/>
    <w:rsid w:val="0077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32"/>
    <w:rPr>
      <w:rFonts w:ascii="Segoe UI" w:hAnsi="Segoe UI" w:cs="Segoe UI"/>
      <w:sz w:val="18"/>
      <w:szCs w:val="18"/>
    </w:rPr>
  </w:style>
  <w:style w:type="character" w:styleId="CommentReference">
    <w:name w:val="annotation reference"/>
    <w:basedOn w:val="DefaultParagraphFont"/>
    <w:uiPriority w:val="99"/>
    <w:semiHidden/>
    <w:unhideWhenUsed/>
    <w:rsid w:val="00B94FD3"/>
    <w:rPr>
      <w:sz w:val="16"/>
      <w:szCs w:val="16"/>
    </w:rPr>
  </w:style>
  <w:style w:type="paragraph" w:styleId="CommentText">
    <w:name w:val="annotation text"/>
    <w:basedOn w:val="Normal"/>
    <w:link w:val="CommentTextChar"/>
    <w:uiPriority w:val="99"/>
    <w:semiHidden/>
    <w:unhideWhenUsed/>
    <w:rsid w:val="00B94FD3"/>
    <w:pPr>
      <w:spacing w:line="240" w:lineRule="auto"/>
    </w:pPr>
    <w:rPr>
      <w:sz w:val="20"/>
      <w:szCs w:val="20"/>
    </w:rPr>
  </w:style>
  <w:style w:type="character" w:customStyle="1" w:styleId="CommentTextChar">
    <w:name w:val="Comment Text Char"/>
    <w:basedOn w:val="DefaultParagraphFont"/>
    <w:link w:val="CommentText"/>
    <w:uiPriority w:val="99"/>
    <w:semiHidden/>
    <w:rsid w:val="00B94FD3"/>
    <w:rPr>
      <w:sz w:val="20"/>
      <w:szCs w:val="20"/>
    </w:rPr>
  </w:style>
  <w:style w:type="paragraph" w:styleId="CommentSubject">
    <w:name w:val="annotation subject"/>
    <w:basedOn w:val="CommentText"/>
    <w:next w:val="CommentText"/>
    <w:link w:val="CommentSubjectChar"/>
    <w:uiPriority w:val="99"/>
    <w:semiHidden/>
    <w:unhideWhenUsed/>
    <w:rsid w:val="00B94FD3"/>
    <w:rPr>
      <w:b/>
      <w:bCs/>
    </w:rPr>
  </w:style>
  <w:style w:type="character" w:customStyle="1" w:styleId="CommentSubjectChar">
    <w:name w:val="Comment Subject Char"/>
    <w:basedOn w:val="CommentTextChar"/>
    <w:link w:val="CommentSubject"/>
    <w:uiPriority w:val="99"/>
    <w:semiHidden/>
    <w:rsid w:val="00B94FD3"/>
    <w:rPr>
      <w:b/>
      <w:bCs/>
      <w:sz w:val="20"/>
      <w:szCs w:val="20"/>
    </w:rPr>
  </w:style>
  <w:style w:type="character" w:styleId="Hyperlink">
    <w:name w:val="Hyperlink"/>
    <w:basedOn w:val="DefaultParagraphFont"/>
    <w:uiPriority w:val="99"/>
    <w:unhideWhenUsed/>
    <w:rsid w:val="00B42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pc.sa.gov.au/responsibilities/cabinet-and-executive-council/cabinet/writing-a-cabinet-paper/thinking-about-the-impac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pc.sa.gov.au/responsibilities/cabinet-and-executive-council/cabinet/writing-a-cabinet-paper/thinking-about-the-impa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pc.sa.gov.au/responsibilities/cabinet-and-executive-council/cabinet/writing-a-cabinet-paper/preparation-and-consultation/consul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4" ma:contentTypeDescription="Create a new document." ma:contentTypeScope="" ma:versionID="7fa2bfcd93bf73c5203014525d0bba18">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2ea79f28fd508d07c1af419c35f60be0"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7308B0169B604BF78408B4824B579E8E" version="1.0.0">
  <systemFields>
    <field name="Objective-Id">
      <value order="0">B183101</value>
    </field>
    <field name="Objective-Title">
      <value order="0">Cabinet Submission - Template</value>
    </field>
    <field name="Objective-Description">
      <value order="0"/>
    </field>
    <field name="Objective-CreationStamp">
      <value order="0">2018-03-21T05:01:33Z</value>
    </field>
    <field name="Objective-IsApproved">
      <value order="0">false</value>
    </field>
    <field name="Objective-IsPublished">
      <value order="0">false</value>
    </field>
    <field name="Objective-DatePublished">
      <value order="0"/>
    </field>
    <field name="Objective-ModificationStamp">
      <value order="0">2018-05-08T03:50:42Z</value>
    </field>
    <field name="Objective-Owner">
      <value order="0">Brougham, Michael</value>
    </field>
    <field name="Objective-Path">
      <value order="0">Objective Global Folder:System Folder:DPC Files Awaiting Classification:Cabinet templates</value>
    </field>
    <field name="Objective-Parent">
      <value order="0">Cabinet templates</value>
    </field>
    <field name="Objective-State">
      <value order="0">Being Drafted</value>
    </field>
    <field name="Objective-VersionId">
      <value order="0">vB269808</value>
    </field>
    <field name="Objective-Version">
      <value order="0">0.1</value>
    </field>
    <field name="Objective-VersionNumber">
      <value order="0">1</value>
    </field>
    <field name="Objective-VersionComment">
      <value order="0"/>
    </field>
    <field name="Objective-FileNumber">
      <value order="0">qB188283</value>
    </field>
    <field name="Objective-Classification">
      <value order="0"/>
    </field>
    <field name="Objective-Caveats">
      <value order="0"/>
    </field>
  </systemFields>
  <catalogues>
    <catalogue name="DPC Document Type Catalogue" type="type" ori="id:cB64">
      <field name="Objective-Jurisdiction">
        <value order="0">Dept of the Premier &amp; Cabinet</value>
      </field>
      <field name="Objective-Confidentiality">
        <value order="0">Sensitive: SA Cabinet</value>
      </field>
      <field name="Objective-Integrity">
        <value order="0">I2</value>
      </field>
      <field name="Objective-Availability">
        <value order="0">A2</value>
      </field>
      <field name="Objective-Division/Unit">
        <value order="0">PPSG - CO - Cabinet Coordination</value>
      </field>
      <field name="Objective-Document Type">
        <value order="0">eobjB228</value>
      </field>
      <field name="Objective-Caveat (CIA)">
        <value order="0"/>
      </field>
      <field name="Objective-Confidentiality Clause">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4545-079E-43C8-80C7-E82D1052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fbd8c-d0f2-41d5-8e23-a5e7c8ea85c7"/>
    <ds:schemaRef ds:uri="04387b98-d86a-42b6-ae72-f6c5d736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43BB7-F335-474A-ABB4-CD9D5D908CE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4.xml><?xml version="1.0" encoding="utf-8"?>
<ds:datastoreItem xmlns:ds="http://schemas.openxmlformats.org/officeDocument/2006/customXml" ds:itemID="{45270833-0807-4629-8373-35989A225E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609CC8-F765-4266-8CEC-5DC7CB32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creator>Cabinet Office - Department of the Prime Minister and Cabinet</dc:creator>
  <cp:lastModifiedBy>Leverton, Rachael (DPC)</cp:lastModifiedBy>
  <cp:revision>3</cp:revision>
  <dcterms:created xsi:type="dcterms:W3CDTF">2020-10-30T03:29:00Z</dcterms:created>
  <dcterms:modified xsi:type="dcterms:W3CDTF">2020-10-30T03:32:00Z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B183101</vt:lpwstr>
  </property>
  <property fmtid="{D5CDD505-2E9C-101B-9397-08002B2CF9AE}" pid="4" name="Objective-Title">
    <vt:lpwstr>Cabinet Submission - Template</vt:lpwstr>
  </property>
  <property fmtid="{D5CDD505-2E9C-101B-9397-08002B2CF9AE}" pid="5" name="Objective-Description">
    <vt:lpwstr/>
  </property>
  <property fmtid="{D5CDD505-2E9C-101B-9397-08002B2CF9AE}" pid="6" name="Objective-CreationStamp">
    <vt:filetime>2018-05-08T03:50:41Z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2018-05-08T03:51:20Z</vt:filetime>
  </property>
  <property fmtid="{D5CDD505-2E9C-101B-9397-08002B2CF9AE}" pid="11" name="Objective-Owner">
    <vt:lpwstr>Brougham, Michael</vt:lpwstr>
  </property>
  <property fmtid="{D5CDD505-2E9C-101B-9397-08002B2CF9AE}" pid="12" name="Objective-Path">
    <vt:lpwstr>Objective Global Folder:System Folder:DPC Files Awaiting Classification:Cabinet templates:</vt:lpwstr>
  </property>
  <property fmtid="{D5CDD505-2E9C-101B-9397-08002B2CF9AE}" pid="13" name="Objective-Parent">
    <vt:lpwstr>Cabinet templates</vt:lpwstr>
  </property>
  <property fmtid="{D5CDD505-2E9C-101B-9397-08002B2CF9AE}" pid="14" name="Objective-State">
    <vt:lpwstr>Being Drafted</vt:lpwstr>
  </property>
  <property fmtid="{D5CDD505-2E9C-101B-9397-08002B2CF9AE}" pid="15" name="Objective-VersionId">
    <vt:lpwstr>vB269808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the Premier &amp; Cabinet</vt:lpwstr>
  </property>
  <property fmtid="{D5CDD505-2E9C-101B-9397-08002B2CF9AE}" pid="23" name="Objective-Confidentiality">
    <vt:lpwstr>Sensitive: SA Cabinet</vt:lpwstr>
  </property>
  <property fmtid="{D5CDD505-2E9C-101B-9397-08002B2CF9AE}" pid="24" name="Objective-Integrity">
    <vt:lpwstr>I2</vt:lpwstr>
  </property>
  <property fmtid="{D5CDD505-2E9C-101B-9397-08002B2CF9AE}" pid="25" name="Objective-Availability">
    <vt:lpwstr>A2</vt:lpwstr>
  </property>
  <property fmtid="{D5CDD505-2E9C-101B-9397-08002B2CF9AE}" pid="26" name="Objective-Division/Unit">
    <vt:lpwstr>PPSG - CO - Cabinet Coordination</vt:lpwstr>
  </property>
  <property fmtid="{D5CDD505-2E9C-101B-9397-08002B2CF9AE}" pid="27" name="Objective-Document Type">
    <vt:lpwstr>eobjB228</vt:lpwstr>
  </property>
  <property fmtid="{D5CDD505-2E9C-101B-9397-08002B2CF9AE}" pid="28" name="Objective-Caveat (CIA)">
    <vt:lpwstr/>
  </property>
  <property fmtid="{D5CDD505-2E9C-101B-9397-08002B2CF9AE}" pid="29" name="Objective-Confidentiality Clause">
    <vt:lpwstr/>
  </property>
  <property fmtid="{D5CDD505-2E9C-101B-9397-08002B2CF9AE}" pid="30" name="Objective-Connect Creator">
    <vt:lpwstr/>
  </property>
  <property fmtid="{D5CDD505-2E9C-101B-9397-08002B2CF9AE}" pid="31" name="Objective-Comment">
    <vt:lpwstr/>
  </property>
  <property fmtid="{D5CDD505-2E9C-101B-9397-08002B2CF9AE}" pid="32" name="Objective-Jurisdiction [system]">
    <vt:lpwstr>Dept of the Premier &amp; Cabinet</vt:lpwstr>
  </property>
  <property fmtid="{D5CDD505-2E9C-101B-9397-08002B2CF9AE}" pid="33" name="Objective-Division/Unit [system]">
    <vt:lpwstr>PPSG - CO - Cabinet Coordination</vt:lpwstr>
  </property>
  <property fmtid="{D5CDD505-2E9C-101B-9397-08002B2CF9AE}" pid="34" name="Objective-Document Type [system]">
    <vt:lpwstr>Minute</vt:lpwstr>
  </property>
  <property fmtid="{D5CDD505-2E9C-101B-9397-08002B2CF9AE}" pid="35" name="Objective-Confidentiality [system]">
    <vt:lpwstr>Sensitive: SA Cabinet</vt:lpwstr>
  </property>
  <property fmtid="{D5CDD505-2E9C-101B-9397-08002B2CF9AE}" pid="36" name="Objective-Confidentiality Clause [system]">
    <vt:lpwstr/>
  </property>
  <property fmtid="{D5CDD505-2E9C-101B-9397-08002B2CF9AE}" pid="37" name="Objective-Integrity [system]">
    <vt:lpwstr>I2</vt:lpwstr>
  </property>
  <property fmtid="{D5CDD505-2E9C-101B-9397-08002B2CF9AE}" pid="38" name="Objective-Availability [system]">
    <vt:lpwstr>A2</vt:lpwstr>
  </property>
  <property fmtid="{D5CDD505-2E9C-101B-9397-08002B2CF9AE}" pid="39" name="Objective-Caveat (CIA) [system]">
    <vt:lpwstr/>
  </property>
  <property fmtid="{D5CDD505-2E9C-101B-9397-08002B2CF9AE}" pid="40" name="Objective-Connect Creator [system]">
    <vt:lpwstr/>
  </property>
  <property fmtid="{D5CDD505-2E9C-101B-9397-08002B2CF9AE}" pid="41" name="ContentTypeId">
    <vt:lpwstr>0x0101001C1265151CC60748A86655499A5794DE</vt:lpwstr>
  </property>
</Properties>
</file>