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77B1" w14:textId="7BC03C03" w:rsidR="0017021E" w:rsidRDefault="00357D07" w:rsidP="00F32317">
      <w:pPr>
        <w:pStyle w:val="-Normal-"/>
      </w:pPr>
      <w:r>
        <w:t>5 October 2021</w:t>
      </w:r>
    </w:p>
    <w:p w14:paraId="3EAA77B2" w14:textId="77777777" w:rsidR="0017021E" w:rsidRPr="00B570AC" w:rsidRDefault="004362BE" w:rsidP="0017021E">
      <w:pPr>
        <w:pStyle w:val="Title"/>
      </w:pPr>
      <w:r>
        <w:t xml:space="preserve">Cabinet Submission Checklist – </w:t>
      </w:r>
      <w:r w:rsidR="00FB5747">
        <w:t>Proclamation to Commence the Operation of an Act and/or Commit the Administration of an Act to a Minister</w:t>
      </w:r>
    </w:p>
    <w:p w14:paraId="3EAA77B3" w14:textId="77777777" w:rsidR="00C1111E" w:rsidRDefault="00C1111E" w:rsidP="00FB5747">
      <w:pPr>
        <w:pStyle w:val="IntroHeading"/>
      </w:pPr>
      <w:r>
        <w:t>Bill or Act?</w:t>
      </w:r>
    </w:p>
    <w:p w14:paraId="3EAA77B4" w14:textId="77777777" w:rsidR="00C1111E" w:rsidRDefault="00C1111E" w:rsidP="00C1111E">
      <w:pPr>
        <w:pStyle w:val="IntroParagraph"/>
      </w:pPr>
      <w:r>
        <w:t>The Governor formally assents to Bills in Executive Council. Once this has occurred, the Bill becomes an Act.</w:t>
      </w:r>
    </w:p>
    <w:p w14:paraId="3EAA77B5" w14:textId="77777777" w:rsidR="00FB5747" w:rsidRPr="00FB5747" w:rsidRDefault="00FB5747" w:rsidP="00FB5747">
      <w:pPr>
        <w:pStyle w:val="IntroHeading"/>
      </w:pPr>
      <w:r w:rsidRPr="00FB5747">
        <w:t>Commencement</w:t>
      </w:r>
    </w:p>
    <w:p w14:paraId="3EAA77B6" w14:textId="77777777" w:rsidR="00FB5747" w:rsidRDefault="00FB5747" w:rsidP="00FB5747">
      <w:pPr>
        <w:pStyle w:val="IntroParagraph"/>
      </w:pPr>
      <w:r w:rsidRPr="00FB5747">
        <w:t>When a Bill is passed by both Houses of Parliament, there is usually a provision in the document relating to the commencement of the Bill. This provision will determine whether a proclamation is required.</w:t>
      </w:r>
    </w:p>
    <w:p w14:paraId="3EAA77B7" w14:textId="77777777" w:rsidR="0070758B" w:rsidRPr="00FB5747" w:rsidRDefault="0070758B" w:rsidP="0070758B">
      <w:pPr>
        <w:pStyle w:val="IntroHeading"/>
      </w:pPr>
      <w:r w:rsidRPr="00FB5747">
        <w:t>Committal</w:t>
      </w:r>
    </w:p>
    <w:p w14:paraId="3EAA77B8" w14:textId="785D158C" w:rsidR="0070758B" w:rsidRPr="00FB5747" w:rsidRDefault="0070758B" w:rsidP="0070758B">
      <w:pPr>
        <w:pStyle w:val="IntroParagraph"/>
      </w:pPr>
      <w:r w:rsidRPr="00FB5747">
        <w:t>Only principal Acts (not amending Acts) a</w:t>
      </w:r>
      <w:r>
        <w:t>re required to be committed to</w:t>
      </w:r>
      <w:r w:rsidR="007A16D7">
        <w:t xml:space="preserve"> a</w:t>
      </w:r>
      <w:r>
        <w:t xml:space="preserve"> m</w:t>
      </w:r>
      <w:r w:rsidRPr="00FB5747">
        <w:t>inister.</w:t>
      </w:r>
    </w:p>
    <w:p w14:paraId="3EAA77B9" w14:textId="77777777" w:rsidR="004362BE" w:rsidRPr="004362BE" w:rsidRDefault="0070758B" w:rsidP="004362BE">
      <w:pPr>
        <w:pStyle w:val="Heading2"/>
      </w:pPr>
      <w:r>
        <w:t xml:space="preserve">Submission </w:t>
      </w:r>
      <w:r w:rsidR="004362BE" w:rsidRPr="004362BE">
        <w:t>Content</w:t>
      </w:r>
      <w:r w:rsidR="00FB5747">
        <w:t xml:space="preserve"> – commencement of Act</w:t>
      </w:r>
    </w:p>
    <w:p w14:paraId="3EAA77BA" w14:textId="77777777" w:rsidR="004362BE" w:rsidRPr="004362BE" w:rsidRDefault="004362BE" w:rsidP="004362BE">
      <w:pPr>
        <w:rPr>
          <w:rFonts w:cs="Arial"/>
        </w:rPr>
      </w:pPr>
      <w:r w:rsidRPr="009F0DCE">
        <w:rPr>
          <w:rFonts w:cs="Arial"/>
        </w:rPr>
        <w:t>The body of the submission must include details on the following:</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3EAA77BD" w14:textId="77777777" w:rsidTr="004362BE">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3EAA77BB"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4" w:themeFillTint="33"/>
          </w:tcPr>
          <w:p w14:paraId="3EAA77BC" w14:textId="77777777" w:rsidR="004362BE" w:rsidRPr="004362BE" w:rsidRDefault="004362BE" w:rsidP="004362BE">
            <w:pPr>
              <w:pStyle w:val="TableHeading1"/>
              <w:jc w:val="center"/>
              <w:rPr>
                <w:b/>
              </w:rPr>
            </w:pPr>
            <w:r w:rsidRPr="004362BE">
              <w:rPr>
                <w:b/>
              </w:rPr>
              <w:t>Y/N</w:t>
            </w:r>
          </w:p>
        </w:tc>
      </w:tr>
      <w:tr w:rsidR="004362BE" w14:paraId="3EAA77C0" w14:textId="77777777" w:rsidTr="004362BE">
        <w:tc>
          <w:tcPr>
            <w:tcW w:w="9072" w:type="dxa"/>
          </w:tcPr>
          <w:p w14:paraId="3EAA77BE" w14:textId="77777777" w:rsidR="004362BE" w:rsidRDefault="0070758B" w:rsidP="0070758B">
            <w:pPr>
              <w:pStyle w:val="TableText"/>
            </w:pPr>
            <w:r>
              <w:rPr>
                <w:rFonts w:cs="Arial"/>
                <w:szCs w:val="22"/>
              </w:rPr>
              <w:t>The dates w</w:t>
            </w:r>
            <w:r w:rsidR="00FB5747" w:rsidRPr="00FB7F84">
              <w:rPr>
                <w:rFonts w:cs="Arial"/>
                <w:szCs w:val="22"/>
              </w:rPr>
              <w:t>hen both Houses of Parliament passed the Bill and the date that the Governor assented to the Act</w:t>
            </w:r>
          </w:p>
        </w:tc>
        <w:tc>
          <w:tcPr>
            <w:tcW w:w="993" w:type="dxa"/>
          </w:tcPr>
          <w:p w14:paraId="3EAA77BF" w14:textId="77777777" w:rsidR="004362BE" w:rsidRPr="00417C99" w:rsidRDefault="004362BE" w:rsidP="00675CB2">
            <w:pPr>
              <w:pStyle w:val="TableText"/>
            </w:pPr>
          </w:p>
        </w:tc>
      </w:tr>
      <w:tr w:rsidR="004362BE" w14:paraId="3EAA77C3" w14:textId="77777777" w:rsidTr="004362BE">
        <w:tc>
          <w:tcPr>
            <w:tcW w:w="9072" w:type="dxa"/>
          </w:tcPr>
          <w:p w14:paraId="3EAA77C1" w14:textId="77777777" w:rsidR="004362BE" w:rsidRDefault="00FB5747" w:rsidP="00675CB2">
            <w:pPr>
              <w:pStyle w:val="TableText"/>
            </w:pPr>
            <w:r w:rsidRPr="00FB7F84">
              <w:rPr>
                <w:rFonts w:cs="Arial"/>
                <w:szCs w:val="22"/>
              </w:rPr>
              <w:t>State what the Act does and its impact on the community</w:t>
            </w:r>
          </w:p>
        </w:tc>
        <w:tc>
          <w:tcPr>
            <w:tcW w:w="993" w:type="dxa"/>
          </w:tcPr>
          <w:p w14:paraId="3EAA77C2" w14:textId="77777777" w:rsidR="004362BE" w:rsidRPr="00417C99" w:rsidRDefault="004362BE" w:rsidP="00675CB2">
            <w:pPr>
              <w:pStyle w:val="TableText"/>
            </w:pPr>
          </w:p>
        </w:tc>
      </w:tr>
      <w:tr w:rsidR="004362BE" w14:paraId="3EAA77C6" w14:textId="77777777" w:rsidTr="004362BE">
        <w:tc>
          <w:tcPr>
            <w:tcW w:w="9072" w:type="dxa"/>
          </w:tcPr>
          <w:p w14:paraId="3EAA77C4" w14:textId="77777777" w:rsidR="004362BE" w:rsidRPr="009F0DCE" w:rsidRDefault="00FB5747" w:rsidP="00675CB2">
            <w:pPr>
              <w:pStyle w:val="TableText"/>
              <w:rPr>
                <w:rFonts w:cs="Arial"/>
                <w:szCs w:val="22"/>
              </w:rPr>
            </w:pPr>
            <w:r w:rsidRPr="00FB7F84">
              <w:rPr>
                <w:rFonts w:cs="Arial"/>
                <w:szCs w:val="22"/>
              </w:rPr>
              <w:t>Whether parts of the Act have already been brought into operation and when this occurred, if any sections will be suspended</w:t>
            </w:r>
            <w:r w:rsidR="0070758B">
              <w:rPr>
                <w:rFonts w:cs="Arial"/>
                <w:szCs w:val="22"/>
              </w:rPr>
              <w:t>,</w:t>
            </w:r>
            <w:r w:rsidRPr="00FB7F84">
              <w:rPr>
                <w:rFonts w:cs="Arial"/>
                <w:szCs w:val="22"/>
              </w:rPr>
              <w:t xml:space="preserve"> and if only certain provisions are coming into operation the reasons for this</w:t>
            </w:r>
          </w:p>
        </w:tc>
        <w:tc>
          <w:tcPr>
            <w:tcW w:w="993" w:type="dxa"/>
          </w:tcPr>
          <w:p w14:paraId="3EAA77C5" w14:textId="77777777" w:rsidR="004362BE" w:rsidRPr="00417C99" w:rsidRDefault="004362BE" w:rsidP="00675CB2">
            <w:pPr>
              <w:pStyle w:val="TableText"/>
            </w:pPr>
          </w:p>
        </w:tc>
      </w:tr>
      <w:tr w:rsidR="00FB5747" w14:paraId="3EAA77CA" w14:textId="77777777" w:rsidTr="004362BE">
        <w:tc>
          <w:tcPr>
            <w:tcW w:w="9072" w:type="dxa"/>
          </w:tcPr>
          <w:p w14:paraId="3EAA77C7" w14:textId="77777777" w:rsidR="00FB5747" w:rsidRPr="00FB7F84" w:rsidRDefault="00733BFE" w:rsidP="00FB5747">
            <w:pPr>
              <w:pStyle w:val="CabSub2"/>
              <w:widowControl w:val="0"/>
              <w:numPr>
                <w:ilvl w:val="0"/>
                <w:numId w:val="0"/>
              </w:numPr>
              <w:tabs>
                <w:tab w:val="clear" w:pos="7371"/>
                <w:tab w:val="clear" w:pos="8505"/>
                <w:tab w:val="clear" w:pos="9356"/>
                <w:tab w:val="left" w:pos="12000"/>
              </w:tabs>
              <w:spacing w:before="120" w:after="120"/>
              <w:rPr>
                <w:sz w:val="22"/>
                <w:szCs w:val="22"/>
              </w:rPr>
            </w:pPr>
            <w:r>
              <w:rPr>
                <w:sz w:val="22"/>
                <w:szCs w:val="22"/>
              </w:rPr>
              <w:t>State</w:t>
            </w:r>
            <w:r w:rsidR="00FB5747" w:rsidRPr="00FB7F84">
              <w:rPr>
                <w:sz w:val="22"/>
                <w:szCs w:val="22"/>
              </w:rPr>
              <w:t xml:space="preserve"> that the proclamation will be published in the Government Gazette on the day that it is issued by the Governor in Executive Council</w:t>
            </w:r>
          </w:p>
          <w:p w14:paraId="3EAA77C8" w14:textId="77777777" w:rsidR="00FB5747" w:rsidRPr="00FB7F84" w:rsidRDefault="00FB5747" w:rsidP="00FB5747">
            <w:pPr>
              <w:pStyle w:val="TableText"/>
              <w:rPr>
                <w:rFonts w:cs="Arial"/>
                <w:szCs w:val="22"/>
              </w:rPr>
            </w:pPr>
            <w:r w:rsidRPr="00FB7F84">
              <w:rPr>
                <w:rFonts w:cs="Arial"/>
                <w:szCs w:val="22"/>
              </w:rPr>
              <w:t>Provide other details of any proposed communication or publicity for the Act</w:t>
            </w:r>
          </w:p>
        </w:tc>
        <w:tc>
          <w:tcPr>
            <w:tcW w:w="993" w:type="dxa"/>
          </w:tcPr>
          <w:p w14:paraId="3EAA77C9" w14:textId="77777777" w:rsidR="00FB5747" w:rsidRPr="00417C99" w:rsidRDefault="00FB5747" w:rsidP="00675CB2">
            <w:pPr>
              <w:pStyle w:val="TableText"/>
            </w:pPr>
          </w:p>
        </w:tc>
      </w:tr>
    </w:tbl>
    <w:p w14:paraId="3EAA77CB" w14:textId="77777777" w:rsidR="007406A5" w:rsidRDefault="007406A5">
      <w:r>
        <w:rPr>
          <w:b/>
          <w:bCs/>
        </w:rPr>
        <w:br w:type="page"/>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7406A5" w:rsidRPr="00417C99" w14:paraId="3EAA77CE"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tcPr>
          <w:p w14:paraId="3EAA77CC" w14:textId="77777777" w:rsidR="007406A5" w:rsidRPr="0070758B" w:rsidRDefault="00FB5747" w:rsidP="00675CB2">
            <w:pPr>
              <w:pStyle w:val="TableText"/>
              <w:rPr>
                <w:b w:val="0"/>
                <w:bCs/>
                <w:szCs w:val="22"/>
              </w:rPr>
            </w:pPr>
            <w:r w:rsidRPr="0070758B">
              <w:rPr>
                <w:b w:val="0"/>
                <w:szCs w:val="22"/>
              </w:rPr>
              <w:lastRenderedPageBreak/>
              <w:t>Details on when the proclamation should be issued by the Governor in Executive Council</w:t>
            </w:r>
          </w:p>
        </w:tc>
        <w:tc>
          <w:tcPr>
            <w:tcW w:w="993" w:type="dxa"/>
          </w:tcPr>
          <w:p w14:paraId="3EAA77CD" w14:textId="77777777" w:rsidR="007406A5" w:rsidRPr="00417C99" w:rsidRDefault="007406A5" w:rsidP="00675CB2">
            <w:pPr>
              <w:pStyle w:val="TableText"/>
            </w:pPr>
          </w:p>
        </w:tc>
      </w:tr>
      <w:tr w:rsidR="007406A5" w:rsidRPr="00417C99" w14:paraId="3EAA77D1" w14:textId="77777777" w:rsidTr="00675CB2">
        <w:tc>
          <w:tcPr>
            <w:tcW w:w="9072" w:type="dxa"/>
          </w:tcPr>
          <w:p w14:paraId="3EAA77CF" w14:textId="77777777" w:rsidR="007406A5" w:rsidRDefault="00FB5747" w:rsidP="00675CB2">
            <w:pPr>
              <w:pStyle w:val="TableText"/>
            </w:pPr>
            <w:r w:rsidRPr="00FB7F84">
              <w:rPr>
                <w:szCs w:val="22"/>
              </w:rPr>
              <w:t>State who is responsible for implementing the Act and provide details of any implementation strategy, including the reason for the chosen date of commencement, and indicate what resources are required (noting that any additional funding must have been approved by Cabinet)</w:t>
            </w:r>
          </w:p>
        </w:tc>
        <w:tc>
          <w:tcPr>
            <w:tcW w:w="993" w:type="dxa"/>
          </w:tcPr>
          <w:p w14:paraId="3EAA77D0" w14:textId="77777777" w:rsidR="007406A5" w:rsidRPr="00417C99" w:rsidRDefault="007406A5" w:rsidP="00675CB2">
            <w:pPr>
              <w:pStyle w:val="TableText"/>
            </w:pPr>
          </w:p>
        </w:tc>
      </w:tr>
    </w:tbl>
    <w:p w14:paraId="3EAA77D2" w14:textId="77777777" w:rsidR="0070758B" w:rsidRPr="004362BE" w:rsidRDefault="0070758B" w:rsidP="0070758B">
      <w:pPr>
        <w:pStyle w:val="Heading2"/>
      </w:pPr>
      <w:r>
        <w:t>Recommendation – commencement</w:t>
      </w:r>
    </w:p>
    <w:p w14:paraId="3EAA77D3" w14:textId="77777777" w:rsidR="0070758B" w:rsidRPr="004362BE" w:rsidRDefault="0070758B" w:rsidP="0070758B">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70758B" w:rsidRPr="004362BE" w14:paraId="3EAA77D6" w14:textId="77777777" w:rsidTr="00DC286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3EAA77D4" w14:textId="77777777" w:rsidR="0070758B" w:rsidRPr="004362BE" w:rsidRDefault="0070758B" w:rsidP="00DC2868">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3EAA77D5" w14:textId="77777777" w:rsidR="0070758B" w:rsidRPr="004362BE" w:rsidRDefault="0070758B" w:rsidP="00DC2868">
            <w:pPr>
              <w:pStyle w:val="TableHeading1"/>
              <w:jc w:val="center"/>
              <w:rPr>
                <w:b/>
              </w:rPr>
            </w:pPr>
            <w:r w:rsidRPr="004362BE">
              <w:rPr>
                <w:b/>
              </w:rPr>
              <w:t>Y/N</w:t>
            </w:r>
          </w:p>
        </w:tc>
      </w:tr>
      <w:tr w:rsidR="0070758B" w:rsidRPr="00417C99" w14:paraId="3EAA77D9" w14:textId="77777777" w:rsidTr="00DC2868">
        <w:tc>
          <w:tcPr>
            <w:tcW w:w="9072" w:type="dxa"/>
          </w:tcPr>
          <w:p w14:paraId="3EAA77D7" w14:textId="010EBB09" w:rsidR="0070758B" w:rsidRDefault="0070758B" w:rsidP="00DC2868">
            <w:pPr>
              <w:pStyle w:val="TableText"/>
            </w:pPr>
            <w:r w:rsidRPr="00FB7F84">
              <w:rPr>
                <w:rFonts w:cs="Arial"/>
                <w:szCs w:val="22"/>
              </w:rPr>
              <w:t>H</w:t>
            </w:r>
            <w:r w:rsidR="00357D07">
              <w:rPr>
                <w:rFonts w:cs="Arial"/>
                <w:szCs w:val="22"/>
              </w:rPr>
              <w:t>er</w:t>
            </w:r>
            <w:r w:rsidRPr="00FB7F84">
              <w:rPr>
                <w:rFonts w:cs="Arial"/>
                <w:szCs w:val="22"/>
              </w:rPr>
              <w:t xml:space="preserve"> Excellency the Governor in Executive Council issuing the proclamation</w:t>
            </w:r>
          </w:p>
        </w:tc>
        <w:tc>
          <w:tcPr>
            <w:tcW w:w="993" w:type="dxa"/>
          </w:tcPr>
          <w:p w14:paraId="3EAA77D8" w14:textId="77777777" w:rsidR="0070758B" w:rsidRPr="00417C99" w:rsidRDefault="0070758B" w:rsidP="00DC2868">
            <w:pPr>
              <w:pStyle w:val="TableText"/>
            </w:pPr>
          </w:p>
        </w:tc>
      </w:tr>
      <w:tr w:rsidR="0070758B" w:rsidRPr="00417C99" w14:paraId="3EAA77DC" w14:textId="77777777" w:rsidTr="00DC2868">
        <w:tc>
          <w:tcPr>
            <w:tcW w:w="9072" w:type="dxa"/>
          </w:tcPr>
          <w:p w14:paraId="3EAA77DA" w14:textId="77777777" w:rsidR="0070758B" w:rsidRDefault="0070758B" w:rsidP="00DC2868">
            <w:pPr>
              <w:pStyle w:val="TableText"/>
            </w:pPr>
            <w:r w:rsidRPr="00FB7F84">
              <w:rPr>
                <w:rFonts w:cs="Arial"/>
                <w:szCs w:val="22"/>
              </w:rPr>
              <w:t>The full name and year of the Act that is being brought into operation</w:t>
            </w:r>
          </w:p>
        </w:tc>
        <w:tc>
          <w:tcPr>
            <w:tcW w:w="993" w:type="dxa"/>
          </w:tcPr>
          <w:p w14:paraId="3EAA77DB" w14:textId="77777777" w:rsidR="0070758B" w:rsidRPr="00417C99" w:rsidRDefault="0070758B" w:rsidP="00DC2868">
            <w:pPr>
              <w:pStyle w:val="TableText"/>
            </w:pPr>
          </w:p>
        </w:tc>
      </w:tr>
      <w:tr w:rsidR="0070758B" w:rsidRPr="00417C99" w14:paraId="3EAA77DF" w14:textId="77777777" w:rsidTr="00DC2868">
        <w:tc>
          <w:tcPr>
            <w:tcW w:w="9072" w:type="dxa"/>
          </w:tcPr>
          <w:p w14:paraId="3EAA77DD" w14:textId="77777777" w:rsidR="0070758B" w:rsidRPr="009F0DCE" w:rsidRDefault="0070758B" w:rsidP="00DC2868">
            <w:pPr>
              <w:pStyle w:val="TableText"/>
              <w:rPr>
                <w:rFonts w:cs="Arial"/>
                <w:szCs w:val="22"/>
              </w:rPr>
            </w:pPr>
            <w:r w:rsidRPr="00FB7F84">
              <w:rPr>
                <w:rFonts w:cs="Arial"/>
                <w:szCs w:val="22"/>
              </w:rPr>
              <w:t>The proposed commencement date</w:t>
            </w:r>
          </w:p>
        </w:tc>
        <w:tc>
          <w:tcPr>
            <w:tcW w:w="993" w:type="dxa"/>
          </w:tcPr>
          <w:p w14:paraId="3EAA77DE" w14:textId="77777777" w:rsidR="0070758B" w:rsidRPr="00417C99" w:rsidRDefault="0070758B" w:rsidP="00DC2868">
            <w:pPr>
              <w:pStyle w:val="TableText"/>
            </w:pPr>
          </w:p>
        </w:tc>
      </w:tr>
      <w:tr w:rsidR="0070758B" w:rsidRPr="00417C99" w14:paraId="3EAA77E2" w14:textId="77777777" w:rsidTr="00DC2868">
        <w:tc>
          <w:tcPr>
            <w:tcW w:w="9072" w:type="dxa"/>
          </w:tcPr>
          <w:p w14:paraId="3EAA77E0" w14:textId="77777777" w:rsidR="0070758B" w:rsidRPr="009F0DCE" w:rsidRDefault="0070758B" w:rsidP="00DC2868">
            <w:pPr>
              <w:pStyle w:val="TableText"/>
              <w:rPr>
                <w:rFonts w:cs="Arial"/>
                <w:szCs w:val="22"/>
              </w:rPr>
            </w:pPr>
            <w:r w:rsidRPr="00FB7F84">
              <w:rPr>
                <w:rFonts w:cs="Arial"/>
                <w:szCs w:val="22"/>
              </w:rPr>
              <w:t>If only certain provisions of the Act will come into operation, details of which provisions will commence and which will be suspended</w:t>
            </w:r>
          </w:p>
        </w:tc>
        <w:tc>
          <w:tcPr>
            <w:tcW w:w="993" w:type="dxa"/>
          </w:tcPr>
          <w:p w14:paraId="3EAA77E1" w14:textId="77777777" w:rsidR="0070758B" w:rsidRPr="00417C99" w:rsidRDefault="0070758B" w:rsidP="00DC2868">
            <w:pPr>
              <w:pStyle w:val="TableText"/>
            </w:pPr>
          </w:p>
        </w:tc>
      </w:tr>
    </w:tbl>
    <w:p w14:paraId="3EAA77E3" w14:textId="77777777" w:rsidR="0070758B" w:rsidRDefault="0070758B" w:rsidP="0070758B"/>
    <w:p w14:paraId="3EAA77E4" w14:textId="77777777" w:rsidR="0070758B" w:rsidRPr="009F0DCE" w:rsidRDefault="0070758B" w:rsidP="0070758B">
      <w:pPr>
        <w:spacing w:line="240" w:lineRule="exact"/>
        <w:rPr>
          <w:rFonts w:cs="Arial"/>
          <w:b/>
        </w:rPr>
      </w:pPr>
      <w:r w:rsidRPr="002C44CA">
        <w:rPr>
          <w:rFonts w:cs="Arial"/>
          <w:b/>
        </w:rPr>
        <w:t>Examples of different types of recommendations</w:t>
      </w:r>
      <w:r w:rsidRPr="009F0DCE">
        <w:rPr>
          <w:rFonts w:cs="Arial"/>
          <w:b/>
        </w:rPr>
        <w:t>:</w:t>
      </w:r>
    </w:p>
    <w:p w14:paraId="3EAA77E5" w14:textId="44829671" w:rsidR="0070758B" w:rsidRPr="00FB7F84" w:rsidRDefault="0070758B" w:rsidP="0070758B">
      <w:pPr>
        <w:spacing w:line="240" w:lineRule="exact"/>
        <w:rPr>
          <w:rFonts w:cs="Arial"/>
          <w:i/>
        </w:rPr>
      </w:pPr>
      <w:r w:rsidRPr="00FB7F84">
        <w:rPr>
          <w:rFonts w:cs="Arial"/>
          <w:i/>
        </w:rPr>
        <w:t>I recommend that Cabinet recommend that H</w:t>
      </w:r>
      <w:r w:rsidR="00357D07">
        <w:rPr>
          <w:rFonts w:cs="Arial"/>
          <w:i/>
        </w:rPr>
        <w:t>er</w:t>
      </w:r>
      <w:r w:rsidRPr="00FB7F84">
        <w:rPr>
          <w:rFonts w:cs="Arial"/>
          <w:i/>
        </w:rPr>
        <w:t xml:space="preserve"> Excellency the Governor in Executive Council issue a proclamation declaring (insert date) as the date on which the (insert full and correct title of Act) will come into operation.</w:t>
      </w:r>
    </w:p>
    <w:p w14:paraId="3EAA77E6" w14:textId="7FDC0BEA" w:rsidR="0070758B" w:rsidRPr="00FB7F84" w:rsidRDefault="0070758B" w:rsidP="0070758B">
      <w:pPr>
        <w:spacing w:line="240" w:lineRule="exact"/>
        <w:rPr>
          <w:rFonts w:cs="Arial"/>
          <w:i/>
        </w:rPr>
      </w:pPr>
      <w:r w:rsidRPr="00FB7F84">
        <w:rPr>
          <w:rFonts w:cs="Arial"/>
          <w:i/>
        </w:rPr>
        <w:t>I recommend that Cabinet recommend that H</w:t>
      </w:r>
      <w:r w:rsidR="00357D07">
        <w:rPr>
          <w:rFonts w:cs="Arial"/>
          <w:i/>
        </w:rPr>
        <w:t>er</w:t>
      </w:r>
      <w:r w:rsidRPr="00FB7F84">
        <w:rPr>
          <w:rFonts w:cs="Arial"/>
          <w:i/>
        </w:rPr>
        <w:t xml:space="preserve"> Excellency the Governor in Executive Council issue a proclamation declaring (insert date) as the date on which sections (insert sections) of the (insert full and correct title of Act) will come into operation.</w:t>
      </w:r>
    </w:p>
    <w:p w14:paraId="3EAA77E7" w14:textId="1BDB2040" w:rsidR="0070758B" w:rsidRDefault="0070758B" w:rsidP="0070758B">
      <w:pPr>
        <w:spacing w:line="240" w:lineRule="exact"/>
        <w:rPr>
          <w:rFonts w:cs="Arial"/>
          <w:i/>
        </w:rPr>
      </w:pPr>
      <w:r w:rsidRPr="00FB7F84">
        <w:rPr>
          <w:rFonts w:cs="Arial"/>
          <w:i/>
        </w:rPr>
        <w:t>I recommend that Cabinet recommend that H</w:t>
      </w:r>
      <w:r w:rsidR="00357D07">
        <w:rPr>
          <w:rFonts w:cs="Arial"/>
          <w:i/>
        </w:rPr>
        <w:t>er</w:t>
      </w:r>
      <w:r w:rsidRPr="00FB7F84">
        <w:rPr>
          <w:rFonts w:cs="Arial"/>
          <w:i/>
        </w:rPr>
        <w:t xml:space="preserve"> Excellency the Governor in Executive Council issue a proclamation declaring (insert date) as the date on which the (insert full and correct title of Act) will come into operation but suspending the operation of sections (insert sections) until (insert date or the wording “a later date”).</w:t>
      </w:r>
    </w:p>
    <w:p w14:paraId="3EAA77E8" w14:textId="77777777" w:rsidR="00FB5747" w:rsidRPr="004362BE" w:rsidRDefault="0070758B" w:rsidP="00FB5747">
      <w:pPr>
        <w:pStyle w:val="Heading2"/>
      </w:pPr>
      <w:r>
        <w:t xml:space="preserve">Submission </w:t>
      </w:r>
      <w:r w:rsidR="00FB5747" w:rsidRPr="004362BE">
        <w:t>Content</w:t>
      </w:r>
      <w:r w:rsidR="00FB5747">
        <w:t xml:space="preserve"> – committal of Act</w:t>
      </w:r>
    </w:p>
    <w:p w14:paraId="3EAA77E9" w14:textId="77777777" w:rsidR="00FB5747" w:rsidRPr="004362BE" w:rsidRDefault="00FB5747" w:rsidP="00FB5747">
      <w:pPr>
        <w:rPr>
          <w:rFonts w:cs="Arial"/>
        </w:rPr>
      </w:pPr>
      <w:r w:rsidRPr="009F0DCE">
        <w:rPr>
          <w:rFonts w:cs="Arial"/>
        </w:rPr>
        <w:t>The body of the submission must include details on the following:</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FB5747" w14:paraId="3EAA77EC"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3EAA77EA" w14:textId="77777777" w:rsidR="00FB5747" w:rsidRPr="004362BE" w:rsidRDefault="00FB5747" w:rsidP="00675CB2">
            <w:pPr>
              <w:pStyle w:val="TableHeading1"/>
              <w:rPr>
                <w:b/>
              </w:rPr>
            </w:pPr>
            <w:r w:rsidRPr="004362BE">
              <w:rPr>
                <w:b/>
              </w:rPr>
              <w:lastRenderedPageBreak/>
              <w:t>Submission details</w:t>
            </w:r>
          </w:p>
        </w:tc>
        <w:tc>
          <w:tcPr>
            <w:tcW w:w="993" w:type="dxa"/>
            <w:shd w:val="clear" w:color="auto" w:fill="E5E5E5" w:themeFill="accent4" w:themeFillTint="33"/>
          </w:tcPr>
          <w:p w14:paraId="3EAA77EB" w14:textId="77777777" w:rsidR="00FB5747" w:rsidRPr="004362BE" w:rsidRDefault="00FB5747" w:rsidP="00675CB2">
            <w:pPr>
              <w:pStyle w:val="TableHeading1"/>
              <w:jc w:val="center"/>
              <w:rPr>
                <w:b/>
              </w:rPr>
            </w:pPr>
            <w:r w:rsidRPr="004362BE">
              <w:rPr>
                <w:b/>
              </w:rPr>
              <w:t>Y/N</w:t>
            </w:r>
          </w:p>
        </w:tc>
      </w:tr>
      <w:tr w:rsidR="00FB5747" w14:paraId="3EAA77EF" w14:textId="77777777" w:rsidTr="00675CB2">
        <w:tc>
          <w:tcPr>
            <w:tcW w:w="9072" w:type="dxa"/>
          </w:tcPr>
          <w:p w14:paraId="3EAA77ED" w14:textId="77777777" w:rsidR="00FB5747" w:rsidRDefault="00C1111E" w:rsidP="00C1111E">
            <w:pPr>
              <w:pStyle w:val="TableText"/>
            </w:pPr>
            <w:r>
              <w:rPr>
                <w:rFonts w:cs="Arial"/>
                <w:szCs w:val="22"/>
              </w:rPr>
              <w:t>The date w</w:t>
            </w:r>
            <w:r w:rsidR="00FB5747" w:rsidRPr="00FB7F84">
              <w:rPr>
                <w:rFonts w:cs="Arial"/>
                <w:szCs w:val="22"/>
              </w:rPr>
              <w:t>hen both Houses of Parliament passed the Bill and the date that the Governor assented to the Act</w:t>
            </w:r>
          </w:p>
        </w:tc>
        <w:tc>
          <w:tcPr>
            <w:tcW w:w="993" w:type="dxa"/>
          </w:tcPr>
          <w:p w14:paraId="3EAA77EE" w14:textId="77777777" w:rsidR="00FB5747" w:rsidRPr="00417C99" w:rsidRDefault="00FB5747" w:rsidP="00675CB2">
            <w:pPr>
              <w:pStyle w:val="TableText"/>
            </w:pPr>
          </w:p>
        </w:tc>
      </w:tr>
      <w:tr w:rsidR="00FB5747" w14:paraId="3EAA77F2" w14:textId="77777777" w:rsidTr="00675CB2">
        <w:tc>
          <w:tcPr>
            <w:tcW w:w="9072" w:type="dxa"/>
          </w:tcPr>
          <w:p w14:paraId="3EAA77F0" w14:textId="77777777" w:rsidR="00FB5747" w:rsidRDefault="00FB5747" w:rsidP="00675CB2">
            <w:pPr>
              <w:pStyle w:val="TableText"/>
            </w:pPr>
            <w:r w:rsidRPr="00FB7F84">
              <w:rPr>
                <w:rFonts w:cs="Arial"/>
                <w:szCs w:val="22"/>
              </w:rPr>
              <w:t>State what the Act does and its impact on the community</w:t>
            </w:r>
          </w:p>
        </w:tc>
        <w:tc>
          <w:tcPr>
            <w:tcW w:w="993" w:type="dxa"/>
          </w:tcPr>
          <w:p w14:paraId="3EAA77F1" w14:textId="77777777" w:rsidR="00FB5747" w:rsidRPr="00417C99" w:rsidRDefault="00FB5747" w:rsidP="00675CB2">
            <w:pPr>
              <w:pStyle w:val="TableText"/>
            </w:pPr>
          </w:p>
        </w:tc>
      </w:tr>
      <w:tr w:rsidR="00FB5747" w14:paraId="3EAA77F5" w14:textId="77777777" w:rsidTr="00675CB2">
        <w:tc>
          <w:tcPr>
            <w:tcW w:w="9072" w:type="dxa"/>
          </w:tcPr>
          <w:p w14:paraId="3EAA77F3" w14:textId="77777777" w:rsidR="00FB5747" w:rsidRPr="009F0DCE" w:rsidRDefault="00FB5747" w:rsidP="00675CB2">
            <w:pPr>
              <w:pStyle w:val="TableText"/>
              <w:rPr>
                <w:rFonts w:cs="Arial"/>
                <w:szCs w:val="22"/>
              </w:rPr>
            </w:pPr>
            <w:r w:rsidRPr="00FB7F84">
              <w:rPr>
                <w:rFonts w:cs="Arial"/>
                <w:szCs w:val="22"/>
              </w:rPr>
              <w:t>Which ministerial portfolio t</w:t>
            </w:r>
            <w:r w:rsidR="00733BFE">
              <w:rPr>
                <w:rFonts w:cs="Arial"/>
                <w:szCs w:val="22"/>
              </w:rPr>
              <w:t>he Act is being committed to and</w:t>
            </w:r>
            <w:r w:rsidRPr="00FB7F84">
              <w:rPr>
                <w:rFonts w:cs="Arial"/>
                <w:szCs w:val="22"/>
              </w:rPr>
              <w:t xml:space="preserve"> why</w:t>
            </w:r>
          </w:p>
        </w:tc>
        <w:tc>
          <w:tcPr>
            <w:tcW w:w="993" w:type="dxa"/>
          </w:tcPr>
          <w:p w14:paraId="3EAA77F4" w14:textId="77777777" w:rsidR="00FB5747" w:rsidRPr="00417C99" w:rsidRDefault="00FB5747" w:rsidP="00675CB2">
            <w:pPr>
              <w:pStyle w:val="TableText"/>
            </w:pPr>
          </w:p>
        </w:tc>
      </w:tr>
      <w:tr w:rsidR="00FB5747" w14:paraId="3EAA77F8" w14:textId="77777777" w:rsidTr="00675CB2">
        <w:tc>
          <w:tcPr>
            <w:tcW w:w="9072" w:type="dxa"/>
          </w:tcPr>
          <w:p w14:paraId="3EAA77F6" w14:textId="77777777" w:rsidR="00FB5747" w:rsidRPr="00FB7F84" w:rsidRDefault="00FB5747" w:rsidP="00675CB2">
            <w:pPr>
              <w:pStyle w:val="TableText"/>
              <w:rPr>
                <w:rFonts w:cs="Arial"/>
                <w:szCs w:val="22"/>
              </w:rPr>
            </w:pPr>
            <w:r w:rsidRPr="00FB7F84">
              <w:rPr>
                <w:rFonts w:cs="Arial"/>
                <w:szCs w:val="22"/>
              </w:rPr>
              <w:t>If the Act i</w:t>
            </w:r>
            <w:r w:rsidR="0070758B">
              <w:rPr>
                <w:rFonts w:cs="Arial"/>
                <w:szCs w:val="22"/>
              </w:rPr>
              <w:t>s being recommitted to another m</w:t>
            </w:r>
            <w:r w:rsidRPr="00FB7F84">
              <w:rPr>
                <w:rFonts w:cs="Arial"/>
                <w:szCs w:val="22"/>
              </w:rPr>
              <w:t>inister, that consulta</w:t>
            </w:r>
            <w:r w:rsidR="0070758B">
              <w:rPr>
                <w:rFonts w:cs="Arial"/>
                <w:szCs w:val="22"/>
              </w:rPr>
              <w:t>tion has occurred between both m</w:t>
            </w:r>
            <w:r w:rsidRPr="00FB7F84">
              <w:rPr>
                <w:rFonts w:cs="Arial"/>
                <w:szCs w:val="22"/>
              </w:rPr>
              <w:t>inisters</w:t>
            </w:r>
          </w:p>
        </w:tc>
        <w:tc>
          <w:tcPr>
            <w:tcW w:w="993" w:type="dxa"/>
          </w:tcPr>
          <w:p w14:paraId="3EAA77F7" w14:textId="77777777" w:rsidR="00FB5747" w:rsidRPr="00417C99" w:rsidRDefault="00FB5747" w:rsidP="00675CB2">
            <w:pPr>
              <w:pStyle w:val="TableText"/>
            </w:pPr>
          </w:p>
        </w:tc>
      </w:tr>
      <w:tr w:rsidR="00FB5747" w14:paraId="3EAA77FC" w14:textId="77777777" w:rsidTr="00675CB2">
        <w:tc>
          <w:tcPr>
            <w:tcW w:w="9072" w:type="dxa"/>
          </w:tcPr>
          <w:p w14:paraId="3EAA77F9" w14:textId="77777777" w:rsidR="00FB5747" w:rsidRPr="00FB7F84" w:rsidRDefault="00733BFE" w:rsidP="00FB5747">
            <w:pPr>
              <w:pStyle w:val="CabSub2"/>
              <w:widowControl w:val="0"/>
              <w:numPr>
                <w:ilvl w:val="0"/>
                <w:numId w:val="0"/>
              </w:numPr>
              <w:tabs>
                <w:tab w:val="clear" w:pos="7371"/>
                <w:tab w:val="clear" w:pos="8505"/>
                <w:tab w:val="clear" w:pos="9356"/>
                <w:tab w:val="left" w:pos="12000"/>
              </w:tabs>
              <w:spacing w:before="120" w:after="120"/>
              <w:rPr>
                <w:sz w:val="22"/>
                <w:szCs w:val="22"/>
              </w:rPr>
            </w:pPr>
            <w:r>
              <w:rPr>
                <w:sz w:val="22"/>
                <w:szCs w:val="22"/>
              </w:rPr>
              <w:t>State</w:t>
            </w:r>
            <w:r w:rsidR="00FB5747" w:rsidRPr="00FB7F84">
              <w:rPr>
                <w:sz w:val="22"/>
                <w:szCs w:val="22"/>
              </w:rPr>
              <w:t xml:space="preserve"> that the proclamation will be published in the Government Gazette on the day that it is issued by the Governor in Executive Council</w:t>
            </w:r>
          </w:p>
          <w:p w14:paraId="3EAA77FA" w14:textId="77777777" w:rsidR="00FB5747" w:rsidRPr="00FB7F84" w:rsidRDefault="00FB5747" w:rsidP="00FB5747">
            <w:pPr>
              <w:pStyle w:val="TableText"/>
              <w:rPr>
                <w:rFonts w:cs="Arial"/>
                <w:szCs w:val="22"/>
              </w:rPr>
            </w:pPr>
            <w:r w:rsidRPr="00FB7F84">
              <w:rPr>
                <w:rFonts w:cs="Arial"/>
                <w:szCs w:val="22"/>
              </w:rPr>
              <w:t>Provide other details of any proposed communication or publicity for the Act</w:t>
            </w:r>
          </w:p>
        </w:tc>
        <w:tc>
          <w:tcPr>
            <w:tcW w:w="993" w:type="dxa"/>
          </w:tcPr>
          <w:p w14:paraId="3EAA77FB" w14:textId="77777777" w:rsidR="00FB5747" w:rsidRPr="00417C99" w:rsidRDefault="00FB5747" w:rsidP="00675CB2">
            <w:pPr>
              <w:pStyle w:val="TableText"/>
            </w:pPr>
          </w:p>
        </w:tc>
      </w:tr>
      <w:tr w:rsidR="00FB5747" w14:paraId="3EAA77FF" w14:textId="77777777" w:rsidTr="00675CB2">
        <w:tc>
          <w:tcPr>
            <w:tcW w:w="9072" w:type="dxa"/>
          </w:tcPr>
          <w:p w14:paraId="3EAA77FD" w14:textId="77777777" w:rsidR="00FB5747" w:rsidRPr="00FB7F84" w:rsidRDefault="00FB5747" w:rsidP="00FB5747">
            <w:pPr>
              <w:pStyle w:val="CabSub2"/>
              <w:widowControl w:val="0"/>
              <w:numPr>
                <w:ilvl w:val="0"/>
                <w:numId w:val="0"/>
              </w:numPr>
              <w:tabs>
                <w:tab w:val="clear" w:pos="7371"/>
                <w:tab w:val="clear" w:pos="8505"/>
                <w:tab w:val="clear" w:pos="9356"/>
                <w:tab w:val="left" w:pos="12000"/>
              </w:tabs>
              <w:spacing w:before="120" w:after="120"/>
              <w:rPr>
                <w:sz w:val="22"/>
                <w:szCs w:val="22"/>
              </w:rPr>
            </w:pPr>
            <w:r w:rsidRPr="00FB7F84">
              <w:rPr>
                <w:sz w:val="22"/>
                <w:szCs w:val="22"/>
              </w:rPr>
              <w:t>Details on when the proclamation should be issued by the Governor in Executive Council</w:t>
            </w:r>
          </w:p>
        </w:tc>
        <w:tc>
          <w:tcPr>
            <w:tcW w:w="993" w:type="dxa"/>
          </w:tcPr>
          <w:p w14:paraId="3EAA77FE" w14:textId="77777777" w:rsidR="00FB5747" w:rsidRPr="00417C99" w:rsidRDefault="00FB5747" w:rsidP="00675CB2">
            <w:pPr>
              <w:pStyle w:val="TableText"/>
            </w:pPr>
          </w:p>
        </w:tc>
      </w:tr>
    </w:tbl>
    <w:p w14:paraId="3EAA7800" w14:textId="77777777" w:rsidR="00FB5747" w:rsidRPr="004362BE" w:rsidRDefault="00FB5747" w:rsidP="00FB5747">
      <w:pPr>
        <w:pStyle w:val="Heading2"/>
      </w:pPr>
      <w:r>
        <w:t>Recommendation – committal</w:t>
      </w:r>
    </w:p>
    <w:p w14:paraId="3EAA7801" w14:textId="77777777" w:rsidR="00FB5747" w:rsidRPr="004362BE" w:rsidRDefault="00FB5747" w:rsidP="00FB5747">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FB5747" w:rsidRPr="004362BE" w14:paraId="3EAA7804"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3EAA7802" w14:textId="77777777" w:rsidR="00FB5747" w:rsidRPr="004362BE" w:rsidRDefault="00FB5747" w:rsidP="00675CB2">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3EAA7803" w14:textId="77777777" w:rsidR="00FB5747" w:rsidRPr="004362BE" w:rsidRDefault="00FB5747" w:rsidP="00675CB2">
            <w:pPr>
              <w:pStyle w:val="TableHeading1"/>
              <w:jc w:val="center"/>
              <w:rPr>
                <w:b/>
              </w:rPr>
            </w:pPr>
            <w:r w:rsidRPr="004362BE">
              <w:rPr>
                <w:b/>
              </w:rPr>
              <w:t>Y/N</w:t>
            </w:r>
          </w:p>
        </w:tc>
      </w:tr>
      <w:tr w:rsidR="00FB5747" w:rsidRPr="00417C99" w14:paraId="3EAA7807" w14:textId="77777777" w:rsidTr="00675CB2">
        <w:tc>
          <w:tcPr>
            <w:tcW w:w="9072" w:type="dxa"/>
          </w:tcPr>
          <w:p w14:paraId="3EAA7805" w14:textId="1B048FF2" w:rsidR="00FB5747" w:rsidRDefault="00FB5747" w:rsidP="00675CB2">
            <w:pPr>
              <w:pStyle w:val="TableText"/>
            </w:pPr>
            <w:r w:rsidRPr="00FB7F84">
              <w:rPr>
                <w:rFonts w:cs="Arial"/>
                <w:szCs w:val="22"/>
              </w:rPr>
              <w:t>H</w:t>
            </w:r>
            <w:r w:rsidR="00C511D1">
              <w:rPr>
                <w:rFonts w:cs="Arial"/>
                <w:szCs w:val="22"/>
              </w:rPr>
              <w:t>er</w:t>
            </w:r>
            <w:r w:rsidRPr="00FB7F84">
              <w:rPr>
                <w:rFonts w:cs="Arial"/>
                <w:szCs w:val="22"/>
              </w:rPr>
              <w:t xml:space="preserve"> Excellency the Governor in Executive Council issuing the proclamation</w:t>
            </w:r>
          </w:p>
        </w:tc>
        <w:tc>
          <w:tcPr>
            <w:tcW w:w="993" w:type="dxa"/>
          </w:tcPr>
          <w:p w14:paraId="3EAA7806" w14:textId="77777777" w:rsidR="00FB5747" w:rsidRPr="00417C99" w:rsidRDefault="00FB5747" w:rsidP="00675CB2">
            <w:pPr>
              <w:pStyle w:val="TableText"/>
            </w:pPr>
          </w:p>
        </w:tc>
      </w:tr>
      <w:tr w:rsidR="00FB5747" w:rsidRPr="00417C99" w14:paraId="3EAA780A" w14:textId="77777777" w:rsidTr="00675CB2">
        <w:tc>
          <w:tcPr>
            <w:tcW w:w="9072" w:type="dxa"/>
          </w:tcPr>
          <w:p w14:paraId="3EAA7808" w14:textId="77777777" w:rsidR="00FB5747" w:rsidRDefault="00FB5747" w:rsidP="00675CB2">
            <w:pPr>
              <w:pStyle w:val="TableText"/>
            </w:pPr>
            <w:r w:rsidRPr="00FB7F84">
              <w:rPr>
                <w:rFonts w:cs="Arial"/>
                <w:szCs w:val="22"/>
              </w:rPr>
              <w:t>The full name and year of the Act that is being committed</w:t>
            </w:r>
          </w:p>
        </w:tc>
        <w:tc>
          <w:tcPr>
            <w:tcW w:w="993" w:type="dxa"/>
          </w:tcPr>
          <w:p w14:paraId="3EAA7809" w14:textId="77777777" w:rsidR="00FB5747" w:rsidRPr="00417C99" w:rsidRDefault="00FB5747" w:rsidP="00675CB2">
            <w:pPr>
              <w:pStyle w:val="TableText"/>
            </w:pPr>
          </w:p>
        </w:tc>
      </w:tr>
      <w:tr w:rsidR="00FB5747" w:rsidRPr="00417C99" w14:paraId="3EAA780D" w14:textId="77777777" w:rsidTr="00675CB2">
        <w:tc>
          <w:tcPr>
            <w:tcW w:w="9072" w:type="dxa"/>
          </w:tcPr>
          <w:p w14:paraId="3EAA780B" w14:textId="77777777" w:rsidR="00FB5747" w:rsidRPr="009F0DCE" w:rsidRDefault="00FB5747" w:rsidP="00675CB2">
            <w:pPr>
              <w:pStyle w:val="TableText"/>
              <w:rPr>
                <w:rFonts w:cs="Arial"/>
                <w:szCs w:val="22"/>
              </w:rPr>
            </w:pPr>
            <w:r w:rsidRPr="00FB7F84">
              <w:rPr>
                <w:rFonts w:cs="Arial"/>
                <w:szCs w:val="22"/>
              </w:rPr>
              <w:t>The Ministerial portfolio that the Act is to be committed to</w:t>
            </w:r>
          </w:p>
        </w:tc>
        <w:tc>
          <w:tcPr>
            <w:tcW w:w="993" w:type="dxa"/>
          </w:tcPr>
          <w:p w14:paraId="3EAA780C" w14:textId="77777777" w:rsidR="00FB5747" w:rsidRPr="00417C99" w:rsidRDefault="00FB5747" w:rsidP="00675CB2">
            <w:pPr>
              <w:pStyle w:val="TableText"/>
            </w:pPr>
          </w:p>
        </w:tc>
      </w:tr>
      <w:tr w:rsidR="00FB5747" w:rsidRPr="00417C99" w14:paraId="3EAA7810" w14:textId="77777777" w:rsidTr="00675CB2">
        <w:tc>
          <w:tcPr>
            <w:tcW w:w="9072" w:type="dxa"/>
          </w:tcPr>
          <w:p w14:paraId="3EAA780E" w14:textId="77777777" w:rsidR="00FB5747" w:rsidRPr="009F0DCE" w:rsidRDefault="00FB5747" w:rsidP="00675CB2">
            <w:pPr>
              <w:pStyle w:val="TableText"/>
              <w:rPr>
                <w:rFonts w:cs="Arial"/>
                <w:szCs w:val="22"/>
              </w:rPr>
            </w:pPr>
            <w:r w:rsidRPr="00FB7F84">
              <w:rPr>
                <w:rFonts w:cs="Arial"/>
                <w:szCs w:val="22"/>
              </w:rPr>
              <w:t xml:space="preserve">The </w:t>
            </w:r>
            <w:r w:rsidRPr="00FB7F84">
              <w:rPr>
                <w:rFonts w:cs="Arial"/>
                <w:i/>
                <w:szCs w:val="22"/>
              </w:rPr>
              <w:t>Administrative Arrangements Act 1994</w:t>
            </w:r>
          </w:p>
        </w:tc>
        <w:tc>
          <w:tcPr>
            <w:tcW w:w="993" w:type="dxa"/>
          </w:tcPr>
          <w:p w14:paraId="3EAA780F" w14:textId="77777777" w:rsidR="00FB5747" w:rsidRPr="00417C99" w:rsidRDefault="00FB5747" w:rsidP="00675CB2">
            <w:pPr>
              <w:pStyle w:val="TableText"/>
            </w:pPr>
          </w:p>
        </w:tc>
      </w:tr>
    </w:tbl>
    <w:p w14:paraId="3EAA7811" w14:textId="77777777" w:rsidR="00FB5747" w:rsidRDefault="00FB5747" w:rsidP="00FB5747">
      <w:pPr>
        <w:spacing w:line="240" w:lineRule="exact"/>
        <w:rPr>
          <w:rFonts w:cs="Arial"/>
          <w:i/>
        </w:rPr>
      </w:pPr>
    </w:p>
    <w:p w14:paraId="3EAA7812" w14:textId="77777777" w:rsidR="008D4C72" w:rsidRPr="00FB7F84" w:rsidRDefault="008D4C72" w:rsidP="008D4C72">
      <w:pPr>
        <w:spacing w:line="240" w:lineRule="exact"/>
        <w:rPr>
          <w:rFonts w:cs="Arial"/>
          <w:b/>
        </w:rPr>
      </w:pPr>
      <w:r w:rsidRPr="00FB7F84">
        <w:rPr>
          <w:rFonts w:cs="Arial"/>
          <w:b/>
        </w:rPr>
        <w:t>Examples of recommendation:</w:t>
      </w:r>
    </w:p>
    <w:p w14:paraId="3EAA7813" w14:textId="7EAC0655" w:rsidR="008D4C72" w:rsidRPr="00FB7F84" w:rsidRDefault="008D4C72" w:rsidP="008D4C72">
      <w:pPr>
        <w:spacing w:line="240" w:lineRule="exact"/>
        <w:rPr>
          <w:rFonts w:cs="Arial"/>
          <w:i/>
        </w:rPr>
      </w:pPr>
      <w:r w:rsidRPr="00FB7F84">
        <w:rPr>
          <w:rFonts w:cs="Arial"/>
          <w:i/>
        </w:rPr>
        <w:t>I recommend that Cabinet recommend that H</w:t>
      </w:r>
      <w:r w:rsidR="00C511D1">
        <w:rPr>
          <w:rFonts w:cs="Arial"/>
          <w:i/>
        </w:rPr>
        <w:t>er</w:t>
      </w:r>
      <w:bookmarkStart w:id="0" w:name="_GoBack"/>
      <w:bookmarkEnd w:id="0"/>
      <w:r w:rsidRPr="00FB7F84">
        <w:rPr>
          <w:rFonts w:cs="Arial"/>
          <w:i/>
        </w:rPr>
        <w:t xml:space="preserve"> Excellency the Governor in Executive Council issue a proclamation to commit the administration of the (insert full and correct title of Act) to the Minister for (insert portfolio), pursuant to the Administrative Arrangements Act 1994.</w:t>
      </w:r>
    </w:p>
    <w:p w14:paraId="3EAA7814" w14:textId="77777777" w:rsidR="004362BE" w:rsidRPr="004362BE" w:rsidRDefault="00FB5747" w:rsidP="004362BE">
      <w:pPr>
        <w:pStyle w:val="Heading2"/>
      </w:pPr>
      <w:r>
        <w:t>A</w:t>
      </w:r>
      <w:r w:rsidR="004362BE">
        <w:t>ttachments</w:t>
      </w:r>
    </w:p>
    <w:p w14:paraId="3EAA7815"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00C1111E">
        <w:rPr>
          <w:rFonts w:cs="Arial"/>
        </w:rPr>
        <w:t>, in the listed</w:t>
      </w:r>
      <w:r w:rsidR="007406A5" w:rsidRPr="002C44CA">
        <w:rPr>
          <w:rFonts w:cs="Arial"/>
        </w:rPr>
        <w:t xml:space="preserve">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3EAA7818"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3EAA7816" w14:textId="77777777" w:rsidR="004362BE" w:rsidRPr="004362BE" w:rsidRDefault="003466ED" w:rsidP="00675CB2">
            <w:pPr>
              <w:pStyle w:val="TableHeading1"/>
              <w:rPr>
                <w:b/>
              </w:rPr>
            </w:pPr>
            <w:r>
              <w:rPr>
                <w:b/>
              </w:rPr>
              <w:t>Attachments</w:t>
            </w:r>
          </w:p>
        </w:tc>
        <w:tc>
          <w:tcPr>
            <w:tcW w:w="993" w:type="dxa"/>
            <w:shd w:val="clear" w:color="auto" w:fill="E5E5E5" w:themeFill="accent4" w:themeFillTint="33"/>
          </w:tcPr>
          <w:p w14:paraId="3EAA7817" w14:textId="77777777" w:rsidR="004362BE" w:rsidRPr="004362BE" w:rsidRDefault="004362BE" w:rsidP="00675CB2">
            <w:pPr>
              <w:pStyle w:val="TableHeading1"/>
              <w:jc w:val="center"/>
              <w:rPr>
                <w:b/>
              </w:rPr>
            </w:pPr>
            <w:r w:rsidRPr="004362BE">
              <w:rPr>
                <w:b/>
              </w:rPr>
              <w:t>Y/N</w:t>
            </w:r>
          </w:p>
        </w:tc>
      </w:tr>
      <w:tr w:rsidR="004362BE" w:rsidRPr="00417C99" w14:paraId="3EAA781B" w14:textId="77777777" w:rsidTr="00675CB2">
        <w:tc>
          <w:tcPr>
            <w:tcW w:w="9072" w:type="dxa"/>
          </w:tcPr>
          <w:p w14:paraId="3EAA7819" w14:textId="77777777" w:rsidR="004362BE" w:rsidRDefault="008D4C72" w:rsidP="00675CB2">
            <w:pPr>
              <w:pStyle w:val="TableText"/>
            </w:pPr>
            <w:r w:rsidRPr="00FB7F84">
              <w:rPr>
                <w:rFonts w:cs="Arial"/>
                <w:szCs w:val="22"/>
              </w:rPr>
              <w:t>Costing comment from the Department of Treasury and Finance</w:t>
            </w:r>
          </w:p>
        </w:tc>
        <w:tc>
          <w:tcPr>
            <w:tcW w:w="993" w:type="dxa"/>
          </w:tcPr>
          <w:p w14:paraId="3EAA781A" w14:textId="77777777" w:rsidR="004362BE" w:rsidRPr="00417C99" w:rsidRDefault="004362BE" w:rsidP="00675CB2">
            <w:pPr>
              <w:pStyle w:val="TableText"/>
            </w:pPr>
          </w:p>
        </w:tc>
      </w:tr>
      <w:tr w:rsidR="007406A5" w:rsidRPr="00417C99" w14:paraId="3EAA781E" w14:textId="77777777" w:rsidTr="00675CB2">
        <w:tc>
          <w:tcPr>
            <w:tcW w:w="9072" w:type="dxa"/>
          </w:tcPr>
          <w:p w14:paraId="3EAA781C" w14:textId="77777777" w:rsidR="007406A5" w:rsidRPr="002C44CA" w:rsidRDefault="008D4C72" w:rsidP="00675CB2">
            <w:pPr>
              <w:pStyle w:val="TableText"/>
              <w:rPr>
                <w:rFonts w:cs="Arial"/>
                <w:szCs w:val="22"/>
              </w:rPr>
            </w:pPr>
            <w:r w:rsidRPr="00FB7F84">
              <w:rPr>
                <w:rFonts w:cs="Arial"/>
                <w:szCs w:val="22"/>
              </w:rPr>
              <w:t>Cabinet Office comment</w:t>
            </w:r>
          </w:p>
        </w:tc>
        <w:tc>
          <w:tcPr>
            <w:tcW w:w="993" w:type="dxa"/>
          </w:tcPr>
          <w:p w14:paraId="3EAA781D" w14:textId="77777777" w:rsidR="007406A5" w:rsidRPr="00417C99" w:rsidRDefault="007406A5" w:rsidP="00675CB2">
            <w:pPr>
              <w:pStyle w:val="TableText"/>
            </w:pPr>
          </w:p>
        </w:tc>
      </w:tr>
      <w:tr w:rsidR="007406A5" w:rsidRPr="00417C99" w14:paraId="3EAA7821" w14:textId="77777777" w:rsidTr="00675CB2">
        <w:tc>
          <w:tcPr>
            <w:tcW w:w="9072" w:type="dxa"/>
          </w:tcPr>
          <w:p w14:paraId="3EAA781F" w14:textId="77777777" w:rsidR="007406A5" w:rsidRPr="002C44CA" w:rsidRDefault="0070758B" w:rsidP="0070758B">
            <w:pPr>
              <w:pStyle w:val="TableText"/>
              <w:rPr>
                <w:rFonts w:cs="Arial"/>
                <w:szCs w:val="22"/>
              </w:rPr>
            </w:pPr>
            <w:r>
              <w:rPr>
                <w:rFonts w:cs="Arial"/>
                <w:szCs w:val="22"/>
              </w:rPr>
              <w:t>Proclamation</w:t>
            </w:r>
            <w:r w:rsidR="008D4C72" w:rsidRPr="00FB7F84">
              <w:rPr>
                <w:rFonts w:cs="Arial"/>
                <w:szCs w:val="22"/>
              </w:rPr>
              <w:t xml:space="preserve"> </w:t>
            </w:r>
            <w:r w:rsidRPr="0070758B">
              <w:rPr>
                <w:rFonts w:cs="Arial"/>
                <w:i/>
                <w:szCs w:val="22"/>
              </w:rPr>
              <w:t>if the</w:t>
            </w:r>
            <w:r w:rsidR="008D4C72" w:rsidRPr="0070758B">
              <w:rPr>
                <w:rFonts w:cs="Arial"/>
                <w:i/>
                <w:szCs w:val="22"/>
              </w:rPr>
              <w:t xml:space="preserve"> proclamation has been drafted by Parliamentary Counsel prior to Cabinet approval</w:t>
            </w:r>
          </w:p>
        </w:tc>
        <w:tc>
          <w:tcPr>
            <w:tcW w:w="993" w:type="dxa"/>
          </w:tcPr>
          <w:p w14:paraId="3EAA7820" w14:textId="77777777" w:rsidR="007406A5" w:rsidRPr="00417C99" w:rsidRDefault="007406A5" w:rsidP="00675CB2">
            <w:pPr>
              <w:pStyle w:val="TableText"/>
            </w:pPr>
          </w:p>
        </w:tc>
      </w:tr>
      <w:tr w:rsidR="007406A5" w:rsidRPr="00417C99" w14:paraId="3EAA7824" w14:textId="77777777" w:rsidTr="00675CB2">
        <w:tc>
          <w:tcPr>
            <w:tcW w:w="9072" w:type="dxa"/>
          </w:tcPr>
          <w:p w14:paraId="3EAA7822" w14:textId="77777777" w:rsidR="007406A5" w:rsidRPr="002C44CA" w:rsidRDefault="008D4C72" w:rsidP="00675CB2">
            <w:pPr>
              <w:pStyle w:val="TableText"/>
              <w:rPr>
                <w:rFonts w:cs="Arial"/>
                <w:szCs w:val="22"/>
              </w:rPr>
            </w:pPr>
            <w:r w:rsidRPr="00FB7F84">
              <w:rPr>
                <w:rFonts w:cs="Arial"/>
                <w:szCs w:val="22"/>
              </w:rPr>
              <w:t>Any other documentation associated with drafting of the proclamation to assist Parliamentary Counsel</w:t>
            </w:r>
          </w:p>
        </w:tc>
        <w:tc>
          <w:tcPr>
            <w:tcW w:w="993" w:type="dxa"/>
          </w:tcPr>
          <w:p w14:paraId="3EAA7823" w14:textId="77777777" w:rsidR="007406A5" w:rsidRPr="00417C99" w:rsidRDefault="007406A5" w:rsidP="00675CB2">
            <w:pPr>
              <w:pStyle w:val="TableText"/>
            </w:pPr>
          </w:p>
        </w:tc>
      </w:tr>
    </w:tbl>
    <w:p w14:paraId="3EAA7825" w14:textId="77777777" w:rsidR="007406A5" w:rsidRDefault="007406A5" w:rsidP="00F32317">
      <w:pPr>
        <w:pStyle w:val="-Normal-"/>
      </w:pPr>
    </w:p>
    <w:p w14:paraId="3EAA7826" w14:textId="77777777" w:rsidR="007406A5" w:rsidRDefault="007406A5" w:rsidP="00F32317">
      <w:pPr>
        <w:pStyle w:val="-Normal-"/>
      </w:pPr>
    </w:p>
    <w:p w14:paraId="3EAA7827" w14:textId="77777777" w:rsidR="008D4C72" w:rsidRDefault="008D4C72" w:rsidP="00F32317">
      <w:pPr>
        <w:pStyle w:val="-Normal-"/>
      </w:pPr>
    </w:p>
    <w:p w14:paraId="3EAA7828" w14:textId="77777777" w:rsidR="004362BE" w:rsidRDefault="004362BE" w:rsidP="00F32317">
      <w:pPr>
        <w:pStyle w:val="-Normal-"/>
      </w:pPr>
    </w:p>
    <w:p w14:paraId="3EAA7829" w14:textId="77777777" w:rsidR="004362BE" w:rsidRDefault="004362BE" w:rsidP="00F32317">
      <w:pPr>
        <w:pStyle w:val="-Normal-"/>
      </w:pPr>
    </w:p>
    <w:p w14:paraId="3EAA782A" w14:textId="77777777" w:rsidR="004362BE" w:rsidRPr="0072288E" w:rsidRDefault="004362BE" w:rsidP="00F32317">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084360" w:rsidRPr="00741F7B" w14:paraId="3EAA782D" w14:textId="77777777" w:rsidTr="00080651">
        <w:tc>
          <w:tcPr>
            <w:tcW w:w="4885" w:type="dxa"/>
            <w:hideMark/>
          </w:tcPr>
          <w:p w14:paraId="3EAA782B" w14:textId="77777777" w:rsidR="00084360" w:rsidRPr="00673025" w:rsidRDefault="00084360" w:rsidP="00080651">
            <w:pPr>
              <w:pStyle w:val="ContactsBlock"/>
              <w:rPr>
                <w:b/>
              </w:rPr>
            </w:pPr>
            <w:r w:rsidRPr="00673025">
              <w:rPr>
                <w:b/>
              </w:rPr>
              <w:t>For more information:</w:t>
            </w:r>
          </w:p>
        </w:tc>
        <w:tc>
          <w:tcPr>
            <w:tcW w:w="4885" w:type="dxa"/>
            <w:hideMark/>
          </w:tcPr>
          <w:p w14:paraId="3EAA782C" w14:textId="77777777" w:rsidR="00084360" w:rsidRPr="00741F7B" w:rsidRDefault="00084360" w:rsidP="00C1111E">
            <w:pPr>
              <w:pStyle w:val="ContactsBlock"/>
            </w:pPr>
          </w:p>
        </w:tc>
      </w:tr>
      <w:tr w:rsidR="00084360" w:rsidRPr="00741F7B" w14:paraId="3EAA7830" w14:textId="77777777" w:rsidTr="00080651">
        <w:tc>
          <w:tcPr>
            <w:tcW w:w="4885" w:type="dxa"/>
            <w:hideMark/>
          </w:tcPr>
          <w:p w14:paraId="3EAA782E" w14:textId="77777777" w:rsidR="00084360" w:rsidRPr="00741F7B" w:rsidRDefault="00C1111E" w:rsidP="00503798">
            <w:pPr>
              <w:pStyle w:val="ContactsBlock"/>
            </w:pPr>
            <w:r>
              <w:t>Contact the Executive Council clerks</w:t>
            </w:r>
            <w:r w:rsidR="00503798">
              <w:t>, Cabinet Coordination, Cabinet Office</w:t>
            </w:r>
          </w:p>
        </w:tc>
        <w:tc>
          <w:tcPr>
            <w:tcW w:w="4885" w:type="dxa"/>
            <w:hideMark/>
          </w:tcPr>
          <w:p w14:paraId="3EAA782F" w14:textId="77777777" w:rsidR="00084360" w:rsidRPr="00C1111E" w:rsidRDefault="00C511D1" w:rsidP="00C1111E">
            <w:pPr>
              <w:pStyle w:val="ContactsBlock"/>
            </w:pPr>
            <w:hyperlink r:id="rId11" w:history="1">
              <w:r w:rsidR="00C1111E" w:rsidRPr="00C1111E">
                <w:rPr>
                  <w:rStyle w:val="Hyperlink"/>
                </w:rPr>
                <w:t>Cabinet Coordination contact list</w:t>
              </w:r>
            </w:hyperlink>
          </w:p>
        </w:tc>
      </w:tr>
    </w:tbl>
    <w:p w14:paraId="3EAA7831" w14:textId="77777777" w:rsidR="0017021E" w:rsidRPr="00F32317" w:rsidRDefault="0017021E" w:rsidP="00084360">
      <w:pPr>
        <w:tabs>
          <w:tab w:val="left" w:pos="6400"/>
        </w:tabs>
      </w:pPr>
    </w:p>
    <w:sectPr w:rsidR="0017021E" w:rsidRPr="00F32317" w:rsidSect="007406A5">
      <w:footerReference w:type="default" r:id="rId12"/>
      <w:headerReference w:type="first" r:id="rId13"/>
      <w:footerReference w:type="first" r:id="rId14"/>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7834" w14:textId="77777777" w:rsidR="00F33B96" w:rsidRDefault="00F33B96" w:rsidP="00AF7F16">
      <w:r>
        <w:separator/>
      </w:r>
    </w:p>
  </w:endnote>
  <w:endnote w:type="continuationSeparator" w:id="0">
    <w:p w14:paraId="3EAA7835" w14:textId="77777777" w:rsidR="00F33B96" w:rsidRDefault="00F33B96"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3EAA7838" w14:textId="77777777" w:rsidTr="00080651">
      <w:trPr>
        <w:trHeight w:val="290"/>
      </w:trPr>
      <w:tc>
        <w:tcPr>
          <w:tcW w:w="1702" w:type="dxa"/>
          <w:shd w:val="clear" w:color="auto" w:fill="004B88" w:themeFill="text2"/>
          <w:vAlign w:val="center"/>
        </w:tcPr>
        <w:p w14:paraId="3EAA7836"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3798">
            <w:rPr>
              <w:noProof/>
            </w:rPr>
            <w:t>4</w:t>
          </w:r>
          <w:r w:rsidRPr="008011DC">
            <w:fldChar w:fldCharType="end"/>
          </w:r>
          <w:r w:rsidRPr="008011DC">
            <w:t xml:space="preserve"> of </w:t>
          </w:r>
          <w:r w:rsidR="0049026D">
            <w:rPr>
              <w:noProof/>
            </w:rPr>
            <w:fldChar w:fldCharType="begin"/>
          </w:r>
          <w:r w:rsidR="0049026D">
            <w:rPr>
              <w:noProof/>
            </w:rPr>
            <w:instrText xml:space="preserve"> NUMPAGES </w:instrText>
          </w:r>
          <w:r w:rsidR="0049026D">
            <w:rPr>
              <w:noProof/>
            </w:rPr>
            <w:fldChar w:fldCharType="separate"/>
          </w:r>
          <w:r w:rsidR="00503798">
            <w:rPr>
              <w:noProof/>
            </w:rPr>
            <w:t>4</w:t>
          </w:r>
          <w:r w:rsidR="0049026D">
            <w:rPr>
              <w:noProof/>
            </w:rPr>
            <w:fldChar w:fldCharType="end"/>
          </w:r>
        </w:p>
      </w:tc>
      <w:tc>
        <w:tcPr>
          <w:tcW w:w="5670" w:type="dxa"/>
          <w:shd w:val="clear" w:color="auto" w:fill="004B88" w:themeFill="text2"/>
          <w:vAlign w:val="center"/>
        </w:tcPr>
        <w:p w14:paraId="3EAA7837" w14:textId="653AC685" w:rsidR="00084360" w:rsidRPr="008011DC" w:rsidRDefault="0070758B" w:rsidP="00864F78">
          <w:pPr>
            <w:pStyle w:val="Pagenumbers"/>
            <w:jc w:val="center"/>
          </w:pPr>
          <w:r>
            <w:t>Official</w:t>
          </w:r>
        </w:p>
      </w:tc>
    </w:tr>
  </w:tbl>
  <w:p w14:paraId="3EAA7839"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3EAA783F" wp14:editId="3EAA7840">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3EAA783D" w14:textId="77777777" w:rsidTr="00080651">
      <w:trPr>
        <w:trHeight w:val="290"/>
      </w:trPr>
      <w:tc>
        <w:tcPr>
          <w:tcW w:w="1702" w:type="dxa"/>
          <w:shd w:val="clear" w:color="auto" w:fill="004B88" w:themeFill="text2"/>
          <w:vAlign w:val="center"/>
        </w:tcPr>
        <w:p w14:paraId="3EAA783B"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3798">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3798">
            <w:rPr>
              <w:noProof/>
              <w:sz w:val="18"/>
              <w:szCs w:val="18"/>
            </w:rPr>
            <w:t>4</w:t>
          </w:r>
          <w:r w:rsidRPr="00084360">
            <w:rPr>
              <w:sz w:val="18"/>
              <w:szCs w:val="18"/>
            </w:rPr>
            <w:fldChar w:fldCharType="end"/>
          </w:r>
        </w:p>
      </w:tc>
      <w:tc>
        <w:tcPr>
          <w:tcW w:w="9072" w:type="dxa"/>
          <w:shd w:val="clear" w:color="auto" w:fill="004B88" w:themeFill="text2"/>
          <w:vAlign w:val="center"/>
        </w:tcPr>
        <w:p w14:paraId="3EAA783C" w14:textId="45EE61F5" w:rsidR="00084360" w:rsidRPr="00084360" w:rsidRDefault="0070758B" w:rsidP="00864F78">
          <w:pPr>
            <w:spacing w:after="0" w:line="240" w:lineRule="auto"/>
            <w:jc w:val="center"/>
            <w:rPr>
              <w:sz w:val="18"/>
              <w:szCs w:val="18"/>
            </w:rPr>
          </w:pPr>
          <w:r>
            <w:rPr>
              <w:sz w:val="18"/>
              <w:szCs w:val="18"/>
            </w:rPr>
            <w:t>Official</w:t>
          </w:r>
        </w:p>
      </w:tc>
    </w:tr>
  </w:tbl>
  <w:p w14:paraId="3EAA783E"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7832" w14:textId="77777777" w:rsidR="00F33B96" w:rsidRDefault="00F33B96" w:rsidP="00AF7F16">
      <w:r>
        <w:separator/>
      </w:r>
    </w:p>
  </w:footnote>
  <w:footnote w:type="continuationSeparator" w:id="0">
    <w:p w14:paraId="3EAA7833" w14:textId="77777777" w:rsidR="00F33B96" w:rsidRDefault="00F33B96"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783A" w14:textId="77777777" w:rsidR="003B5AC0" w:rsidRDefault="00545EC0" w:rsidP="00545EC0">
    <w:pPr>
      <w:pStyle w:val="Header"/>
      <w:tabs>
        <w:tab w:val="clear" w:pos="8640"/>
      </w:tabs>
      <w:ind w:left="-993"/>
    </w:pPr>
    <w:r>
      <w:rPr>
        <w:noProof/>
        <w:lang w:eastAsia="en-AU"/>
      </w:rPr>
      <w:drawing>
        <wp:inline distT="0" distB="0" distL="0" distR="0" wp14:anchorId="3EAA7841" wp14:editId="3EAA7842">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5EA1"/>
    <w:rsid w:val="00030D16"/>
    <w:rsid w:val="00074592"/>
    <w:rsid w:val="00084360"/>
    <w:rsid w:val="000A7301"/>
    <w:rsid w:val="000F4860"/>
    <w:rsid w:val="001043B7"/>
    <w:rsid w:val="001135E1"/>
    <w:rsid w:val="00143C32"/>
    <w:rsid w:val="0017021E"/>
    <w:rsid w:val="00172576"/>
    <w:rsid w:val="001A1918"/>
    <w:rsid w:val="001A46FD"/>
    <w:rsid w:val="001D5D67"/>
    <w:rsid w:val="001E0EA8"/>
    <w:rsid w:val="00212870"/>
    <w:rsid w:val="00212945"/>
    <w:rsid w:val="0026074C"/>
    <w:rsid w:val="00273827"/>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466ED"/>
    <w:rsid w:val="00357D07"/>
    <w:rsid w:val="00397BB1"/>
    <w:rsid w:val="003B5AC0"/>
    <w:rsid w:val="003C3710"/>
    <w:rsid w:val="003E0EC1"/>
    <w:rsid w:val="003F2DFB"/>
    <w:rsid w:val="00412E2D"/>
    <w:rsid w:val="00417C99"/>
    <w:rsid w:val="004362BE"/>
    <w:rsid w:val="00450A47"/>
    <w:rsid w:val="004669FB"/>
    <w:rsid w:val="00477C43"/>
    <w:rsid w:val="0049026D"/>
    <w:rsid w:val="004D5F40"/>
    <w:rsid w:val="004E0E02"/>
    <w:rsid w:val="004F23B4"/>
    <w:rsid w:val="00503798"/>
    <w:rsid w:val="005079A5"/>
    <w:rsid w:val="00521260"/>
    <w:rsid w:val="00537998"/>
    <w:rsid w:val="00545EC0"/>
    <w:rsid w:val="00575358"/>
    <w:rsid w:val="00585FD0"/>
    <w:rsid w:val="0059742B"/>
    <w:rsid w:val="005B045E"/>
    <w:rsid w:val="005F2F62"/>
    <w:rsid w:val="005F3700"/>
    <w:rsid w:val="00621676"/>
    <w:rsid w:val="00634963"/>
    <w:rsid w:val="006446E4"/>
    <w:rsid w:val="00647083"/>
    <w:rsid w:val="00656BB5"/>
    <w:rsid w:val="00661EB5"/>
    <w:rsid w:val="00663AB2"/>
    <w:rsid w:val="00670778"/>
    <w:rsid w:val="006A1C31"/>
    <w:rsid w:val="006C0CCF"/>
    <w:rsid w:val="006C5662"/>
    <w:rsid w:val="006D3A4C"/>
    <w:rsid w:val="0070758B"/>
    <w:rsid w:val="0072288E"/>
    <w:rsid w:val="00733BFE"/>
    <w:rsid w:val="007406A5"/>
    <w:rsid w:val="00747C07"/>
    <w:rsid w:val="00750584"/>
    <w:rsid w:val="00752F55"/>
    <w:rsid w:val="00780AB8"/>
    <w:rsid w:val="00787875"/>
    <w:rsid w:val="007A1000"/>
    <w:rsid w:val="007A16D7"/>
    <w:rsid w:val="007C3140"/>
    <w:rsid w:val="007E0FBE"/>
    <w:rsid w:val="007F3695"/>
    <w:rsid w:val="007F469B"/>
    <w:rsid w:val="008005B5"/>
    <w:rsid w:val="0084633D"/>
    <w:rsid w:val="0085065A"/>
    <w:rsid w:val="00864F78"/>
    <w:rsid w:val="008915D1"/>
    <w:rsid w:val="008A18A5"/>
    <w:rsid w:val="008A5B3A"/>
    <w:rsid w:val="008A6C7C"/>
    <w:rsid w:val="008D4C72"/>
    <w:rsid w:val="008F226D"/>
    <w:rsid w:val="008F7591"/>
    <w:rsid w:val="00933A1D"/>
    <w:rsid w:val="00937A73"/>
    <w:rsid w:val="00981627"/>
    <w:rsid w:val="00996376"/>
    <w:rsid w:val="00997F44"/>
    <w:rsid w:val="009D7D9A"/>
    <w:rsid w:val="009E32A5"/>
    <w:rsid w:val="00A4256C"/>
    <w:rsid w:val="00A5740B"/>
    <w:rsid w:val="00A86F6C"/>
    <w:rsid w:val="00AA11EE"/>
    <w:rsid w:val="00AA6103"/>
    <w:rsid w:val="00AC2019"/>
    <w:rsid w:val="00AC730E"/>
    <w:rsid w:val="00AD26EE"/>
    <w:rsid w:val="00AE73F3"/>
    <w:rsid w:val="00AF7F16"/>
    <w:rsid w:val="00B00277"/>
    <w:rsid w:val="00B33A04"/>
    <w:rsid w:val="00BE1653"/>
    <w:rsid w:val="00C1111E"/>
    <w:rsid w:val="00C511D1"/>
    <w:rsid w:val="00C850E4"/>
    <w:rsid w:val="00CA03FB"/>
    <w:rsid w:val="00CD4126"/>
    <w:rsid w:val="00CF0B15"/>
    <w:rsid w:val="00D11EDC"/>
    <w:rsid w:val="00D12D6C"/>
    <w:rsid w:val="00D207CF"/>
    <w:rsid w:val="00D542FC"/>
    <w:rsid w:val="00D570B7"/>
    <w:rsid w:val="00D70FFA"/>
    <w:rsid w:val="00D76CAD"/>
    <w:rsid w:val="00D83B28"/>
    <w:rsid w:val="00D95C4B"/>
    <w:rsid w:val="00DB073B"/>
    <w:rsid w:val="00DD1AC8"/>
    <w:rsid w:val="00DD358E"/>
    <w:rsid w:val="00E101C5"/>
    <w:rsid w:val="00E20E1E"/>
    <w:rsid w:val="00E2182E"/>
    <w:rsid w:val="00E401AC"/>
    <w:rsid w:val="00E45F67"/>
    <w:rsid w:val="00E5702C"/>
    <w:rsid w:val="00E61F11"/>
    <w:rsid w:val="00E72A73"/>
    <w:rsid w:val="00E83FBC"/>
    <w:rsid w:val="00F27EC5"/>
    <w:rsid w:val="00F32317"/>
    <w:rsid w:val="00F33B96"/>
    <w:rsid w:val="00F60D07"/>
    <w:rsid w:val="00F83567"/>
    <w:rsid w:val="00F87A29"/>
    <w:rsid w:val="00F97D5A"/>
    <w:rsid w:val="00FB5747"/>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AA77B1"/>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7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bSec-Restricted\Executive%20Council%20Matters\Branding%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2.xml><?xml version="1.0" encoding="utf-8"?>
<ds:datastoreItem xmlns:ds="http://schemas.openxmlformats.org/officeDocument/2006/customXml" ds:itemID="{20CA0DEC-A43D-41EF-B7CD-3A9F4A90571B}"/>
</file>

<file path=customXml/itemProps3.xml><?xml version="1.0" encoding="utf-8"?>
<ds:datastoreItem xmlns:ds="http://schemas.openxmlformats.org/officeDocument/2006/customXml" ds:itemID="{5CE2E7BD-A286-465F-8C8F-6E0E351893E7}">
  <ds:schemaRefs>
    <ds:schemaRef ds:uri="http://purl.org/dc/elements/1.1/"/>
    <ds:schemaRef ds:uri="http://schemas.microsoft.com/office/2006/metadata/properties"/>
    <ds:schemaRef ds:uri="http://purl.org/dc/terms/"/>
    <ds:schemaRef ds:uri="http://schemas.microsoft.com/office/2006/documentManagement/types"/>
    <ds:schemaRef ds:uri="04387b98-d86a-42b6-ae72-f6c5d7362cd3"/>
    <ds:schemaRef ds:uri="http://purl.org/dc/dcmitype/"/>
    <ds:schemaRef ds:uri="http://schemas.microsoft.com/office/infopath/2007/PartnerControls"/>
    <ds:schemaRef ds:uri="http://schemas.openxmlformats.org/package/2006/metadata/core-properties"/>
    <ds:schemaRef ds:uri="96efbd8c-d0f2-41d5-8e23-a5e7c8ea85c7"/>
    <ds:schemaRef ds:uri="http://www.w3.org/XML/1998/namespace"/>
  </ds:schemaRefs>
</ds:datastoreItem>
</file>

<file path=customXml/itemProps4.xml><?xml version="1.0" encoding="utf-8"?>
<ds:datastoreItem xmlns:ds="http://schemas.openxmlformats.org/officeDocument/2006/customXml" ds:itemID="{5184333E-409E-456E-91D2-CBECCCA3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Template</Template>
  <TotalTime>12</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8</cp:revision>
  <cp:lastPrinted>2018-08-10T05:12:00Z</cp:lastPrinted>
  <dcterms:created xsi:type="dcterms:W3CDTF">2018-09-13T06:45:00Z</dcterms:created>
  <dcterms:modified xsi:type="dcterms:W3CDTF">2021-10-04T03:45:00Z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