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0A633" w14:textId="77777777" w:rsidR="002C0959" w:rsidRPr="00C023D2" w:rsidRDefault="002C0959" w:rsidP="00C023D2">
      <w:bookmarkStart w:id="0" w:name="_Hlk531859337"/>
      <w:bookmarkStart w:id="1" w:name="_Hlk521945910"/>
      <w:r w:rsidRPr="005C68A5">
        <w:t>DPC/P1.1</w:t>
      </w:r>
    </w:p>
    <w:p w14:paraId="6624E923" w14:textId="77777777" w:rsidR="002C0959" w:rsidRPr="005C68A5" w:rsidRDefault="002C0959" w:rsidP="002C0959">
      <w:r>
        <w:t>ACROSS GOVERNMENT POLICY</w:t>
      </w:r>
    </w:p>
    <w:p w14:paraId="3110D23C" w14:textId="77777777" w:rsidR="002C0959" w:rsidRDefault="002C0959" w:rsidP="00C023D2">
      <w:pPr>
        <w:pStyle w:val="Title"/>
      </w:pPr>
      <w:r>
        <w:t>Governance – compliant authorities (ICT Policy Statement 1)</w:t>
      </w:r>
      <w:bookmarkEnd w:id="0"/>
    </w:p>
    <w:p w14:paraId="6D5E1E90" w14:textId="77777777" w:rsidR="002C0959" w:rsidRPr="00E54589" w:rsidRDefault="002C0959" w:rsidP="002C0959">
      <w:pPr>
        <w:pStyle w:val="Heading1"/>
      </w:pPr>
      <w:r>
        <w:t>Purpose</w:t>
      </w:r>
    </w:p>
    <w:p w14:paraId="4EC76130" w14:textId="1803DF4E" w:rsidR="002C0959" w:rsidRDefault="002C0959" w:rsidP="002C0959">
      <w:pPr>
        <w:pStyle w:val="-Normal-"/>
      </w:pPr>
      <w:r w:rsidRPr="3CFB73AB">
        <w:rPr>
          <w:rFonts w:cs="Arial"/>
        </w:rPr>
        <w:t>This policy</w:t>
      </w:r>
      <w:r>
        <w:t xml:space="preserve"> </w:t>
      </w:r>
      <w:r w:rsidR="00BF3693">
        <w:t xml:space="preserve">outlines </w:t>
      </w:r>
      <w:r>
        <w:t xml:space="preserve">the </w:t>
      </w:r>
      <w:r w:rsidR="00BF3693">
        <w:t xml:space="preserve">fundamental responsibilities of </w:t>
      </w:r>
      <w:r w:rsidR="00476132">
        <w:t xml:space="preserve">South Australian Government Public Sector agencies and </w:t>
      </w:r>
      <w:r w:rsidR="008A5241">
        <w:t xml:space="preserve">agency </w:t>
      </w:r>
      <w:r w:rsidR="00476132">
        <w:t xml:space="preserve">suppliers in </w:t>
      </w:r>
      <w:r>
        <w:t xml:space="preserve">conforming to all statutory, legal, regulatory, industry and internal compliance obligations and requirements </w:t>
      </w:r>
      <w:r w:rsidR="0753581A">
        <w:t xml:space="preserve">in </w:t>
      </w:r>
      <w:r w:rsidR="000E45C5">
        <w:t>relation to</w:t>
      </w:r>
      <w:r>
        <w:t xml:space="preserve"> the use of Information and Communications Technology (ICT) for conducting South Australian Government business. </w:t>
      </w:r>
    </w:p>
    <w:p w14:paraId="0355D25B" w14:textId="77777777" w:rsidR="002C0959" w:rsidRPr="00E54589" w:rsidRDefault="002C0959" w:rsidP="002C0959">
      <w:pPr>
        <w:pStyle w:val="Heading1"/>
      </w:pPr>
      <w:r w:rsidRPr="00E54589">
        <w:t>Scope</w:t>
      </w:r>
    </w:p>
    <w:p w14:paraId="0E738D95" w14:textId="48ABE4A0" w:rsidR="002C0959" w:rsidRDefault="002C0959" w:rsidP="002C0959">
      <w:pPr>
        <w:pStyle w:val="-Normal-"/>
      </w:pPr>
      <w:r>
        <w:t xml:space="preserve">This policy </w:t>
      </w:r>
      <w:r w:rsidRPr="00620E71">
        <w:t>shall apply, unless otherwise advised, to all bodies that are</w:t>
      </w:r>
      <w:r>
        <w:t xml:space="preserve"> Public Sector Agencies and agency Suppliers. </w:t>
      </w:r>
    </w:p>
    <w:p w14:paraId="020B3A2A" w14:textId="47028106" w:rsidR="002C0959" w:rsidRPr="004263D7" w:rsidRDefault="78268A18" w:rsidP="002C0959">
      <w:pPr>
        <w:pStyle w:val="Heading1"/>
        <w:rPr>
          <w:b w:val="0"/>
          <w:bCs w:val="0"/>
          <w:noProof w:val="0"/>
          <w:color w:val="000000" w:themeColor="text1"/>
          <w:sz w:val="22"/>
          <w:szCs w:val="20"/>
          <w:lang w:eastAsia="en-AU"/>
        </w:rPr>
      </w:pPr>
      <w:r w:rsidRPr="004263D7">
        <w:rPr>
          <w:b w:val="0"/>
          <w:bCs w:val="0"/>
          <w:noProof w:val="0"/>
          <w:color w:val="000000" w:themeColor="text1"/>
          <w:sz w:val="22"/>
          <w:szCs w:val="20"/>
          <w:lang w:eastAsia="en-AU"/>
        </w:rPr>
        <w:t xml:space="preserve">Compliant </w:t>
      </w:r>
      <w:r w:rsidR="008A5241" w:rsidRPr="004263D7">
        <w:rPr>
          <w:b w:val="0"/>
          <w:bCs w:val="0"/>
          <w:noProof w:val="0"/>
          <w:color w:val="000000" w:themeColor="text1"/>
          <w:sz w:val="22"/>
          <w:szCs w:val="20"/>
          <w:lang w:eastAsia="en-AU"/>
        </w:rPr>
        <w:t xml:space="preserve">Authorities are obliged to adhere to </w:t>
      </w:r>
      <w:proofErr w:type="spellStart"/>
      <w:r w:rsidR="008A5241" w:rsidRPr="004263D7">
        <w:rPr>
          <w:b w:val="0"/>
          <w:bCs w:val="0"/>
          <w:noProof w:val="0"/>
          <w:color w:val="000000" w:themeColor="text1"/>
          <w:sz w:val="22"/>
          <w:szCs w:val="20"/>
          <w:lang w:eastAsia="en-AU"/>
        </w:rPr>
        <w:t>across</w:t>
      </w:r>
      <w:proofErr w:type="spellEnd"/>
      <w:r w:rsidR="008A5241" w:rsidRPr="004263D7">
        <w:rPr>
          <w:b w:val="0"/>
          <w:bCs w:val="0"/>
          <w:noProof w:val="0"/>
          <w:color w:val="000000" w:themeColor="text1"/>
          <w:sz w:val="22"/>
          <w:szCs w:val="20"/>
          <w:lang w:eastAsia="en-AU"/>
        </w:rPr>
        <w:t xml:space="preserve">-government ICT contract, policy, standard, notification or equivalent instruction, </w:t>
      </w:r>
      <w:r w:rsidR="79601FDE" w:rsidRPr="004263D7">
        <w:rPr>
          <w:b w:val="0"/>
          <w:bCs w:val="0"/>
          <w:noProof w:val="0"/>
          <w:color w:val="000000" w:themeColor="text1"/>
          <w:sz w:val="22"/>
          <w:szCs w:val="20"/>
          <w:lang w:eastAsia="en-AU"/>
        </w:rPr>
        <w:t>which</w:t>
      </w:r>
      <w:r w:rsidR="008A5241" w:rsidRPr="004263D7">
        <w:rPr>
          <w:b w:val="0"/>
          <w:bCs w:val="0"/>
          <w:noProof w:val="0"/>
          <w:color w:val="000000" w:themeColor="text1"/>
          <w:sz w:val="22"/>
          <w:szCs w:val="20"/>
          <w:lang w:eastAsia="en-AU"/>
        </w:rPr>
        <w:t xml:space="preserve"> </w:t>
      </w:r>
      <w:r w:rsidR="68B160CD" w:rsidRPr="004263D7">
        <w:rPr>
          <w:b w:val="0"/>
          <w:bCs w:val="0"/>
          <w:noProof w:val="0"/>
          <w:color w:val="000000" w:themeColor="text1"/>
          <w:sz w:val="22"/>
          <w:szCs w:val="20"/>
          <w:lang w:eastAsia="en-AU"/>
        </w:rPr>
        <w:t xml:space="preserve">outline the compliance responsibilities of </w:t>
      </w:r>
      <w:r w:rsidR="195849A2" w:rsidRPr="004263D7">
        <w:rPr>
          <w:b w:val="0"/>
          <w:bCs w:val="0"/>
          <w:noProof w:val="0"/>
          <w:color w:val="000000" w:themeColor="text1"/>
          <w:sz w:val="22"/>
          <w:szCs w:val="20"/>
          <w:lang w:eastAsia="en-AU"/>
        </w:rPr>
        <w:t xml:space="preserve">the </w:t>
      </w:r>
      <w:r w:rsidR="68B160CD" w:rsidRPr="004263D7">
        <w:rPr>
          <w:b w:val="0"/>
          <w:bCs w:val="0"/>
          <w:noProof w:val="0"/>
          <w:color w:val="000000" w:themeColor="text1"/>
          <w:sz w:val="22"/>
          <w:szCs w:val="20"/>
          <w:lang w:eastAsia="en-AU"/>
        </w:rPr>
        <w:t>S</w:t>
      </w:r>
      <w:r w:rsidR="5196986F" w:rsidRPr="004263D7">
        <w:rPr>
          <w:b w:val="0"/>
          <w:bCs w:val="0"/>
          <w:noProof w:val="0"/>
          <w:color w:val="000000" w:themeColor="text1"/>
          <w:sz w:val="22"/>
          <w:szCs w:val="20"/>
          <w:lang w:eastAsia="en-AU"/>
        </w:rPr>
        <w:t xml:space="preserve">outh </w:t>
      </w:r>
      <w:r w:rsidR="68B160CD" w:rsidRPr="004263D7">
        <w:rPr>
          <w:b w:val="0"/>
          <w:bCs w:val="0"/>
          <w:noProof w:val="0"/>
          <w:color w:val="000000" w:themeColor="text1"/>
          <w:sz w:val="22"/>
          <w:szCs w:val="20"/>
          <w:lang w:eastAsia="en-AU"/>
        </w:rPr>
        <w:t>A</w:t>
      </w:r>
      <w:r w:rsidR="1F1FCF4D" w:rsidRPr="004263D7">
        <w:rPr>
          <w:b w:val="0"/>
          <w:bCs w:val="0"/>
          <w:noProof w:val="0"/>
          <w:color w:val="000000" w:themeColor="text1"/>
          <w:sz w:val="22"/>
          <w:szCs w:val="20"/>
          <w:lang w:eastAsia="en-AU"/>
        </w:rPr>
        <w:t>ustralian</w:t>
      </w:r>
      <w:r w:rsidR="68B160CD" w:rsidRPr="004263D7">
        <w:rPr>
          <w:b w:val="0"/>
          <w:bCs w:val="0"/>
          <w:noProof w:val="0"/>
          <w:color w:val="000000" w:themeColor="text1"/>
          <w:sz w:val="22"/>
          <w:szCs w:val="20"/>
          <w:lang w:eastAsia="en-AU"/>
        </w:rPr>
        <w:t xml:space="preserve"> Government. </w:t>
      </w:r>
      <w:r w:rsidR="002C0959" w:rsidRPr="004263D7">
        <w:rPr>
          <w:b w:val="0"/>
          <w:bCs w:val="0"/>
          <w:noProof w:val="0"/>
          <w:color w:val="000000" w:themeColor="text1"/>
          <w:sz w:val="22"/>
          <w:szCs w:val="20"/>
          <w:lang w:eastAsia="en-AU"/>
        </w:rPr>
        <w:t>Authority</w:t>
      </w:r>
      <w:r w:rsidR="004263D7">
        <w:rPr>
          <w:b w:val="0"/>
          <w:bCs w:val="0"/>
          <w:noProof w:val="0"/>
          <w:color w:val="000000" w:themeColor="text1"/>
          <w:sz w:val="22"/>
          <w:szCs w:val="20"/>
          <w:lang w:eastAsia="en-AU"/>
        </w:rPr>
        <w:t>.</w:t>
      </w:r>
    </w:p>
    <w:p w14:paraId="03C3171B" w14:textId="5E783243" w:rsidR="002C0959" w:rsidRPr="0001310D" w:rsidRDefault="002C0959" w:rsidP="002C0959">
      <w:pPr>
        <w:pStyle w:val="-Normal-"/>
      </w:pPr>
      <w:r w:rsidRPr="000441F8">
        <w:t xml:space="preserve">This policy is issued under the authority of the </w:t>
      </w:r>
      <w:r w:rsidR="002A64D2">
        <w:t>Chief Infor</w:t>
      </w:r>
      <w:r w:rsidR="00805886">
        <w:t>mation Officer/</w:t>
      </w:r>
      <w:r w:rsidR="00A16C27" w:rsidRPr="00101B28">
        <w:t xml:space="preserve">Executive Director, </w:t>
      </w:r>
      <w:r w:rsidR="00760FBC">
        <w:t>Office of the Chief Information Officer</w:t>
      </w:r>
      <w:r w:rsidRPr="00101B28">
        <w:t>,</w:t>
      </w:r>
      <w:r>
        <w:t xml:space="preserve"> Department of the Premier and Cabinet</w:t>
      </w:r>
      <w:r w:rsidRPr="000441F8">
        <w:t xml:space="preserve">. </w:t>
      </w:r>
    </w:p>
    <w:p w14:paraId="6E5A22FA" w14:textId="42ECE956" w:rsidR="002C0959" w:rsidRPr="00E54589" w:rsidRDefault="002C0959" w:rsidP="002C0959">
      <w:pPr>
        <w:pStyle w:val="Heading1"/>
      </w:pPr>
      <w:r>
        <w:t>Policy Details</w:t>
      </w:r>
    </w:p>
    <w:p w14:paraId="12FCBC30" w14:textId="442D2ACD" w:rsidR="002C0959" w:rsidRPr="00232367" w:rsidRDefault="002C0959" w:rsidP="002C0959">
      <w:pPr>
        <w:pStyle w:val="-Normal-"/>
      </w:pPr>
      <w:r>
        <w:t xml:space="preserve">The </w:t>
      </w:r>
      <w:r w:rsidR="00760FBC">
        <w:t xml:space="preserve">South Australian </w:t>
      </w:r>
      <w:r>
        <w:t xml:space="preserve">Government upholds its responsibility to comply with the obligations under the </w:t>
      </w:r>
      <w:hyperlink r:id="rId9">
        <w:r w:rsidRPr="7359C697">
          <w:rPr>
            <w:rStyle w:val="Hyperlink"/>
            <w:i/>
            <w:iCs/>
            <w:u w:val="single"/>
          </w:rPr>
          <w:t>Public Sector Act 2009 (SA)</w:t>
        </w:r>
      </w:hyperlink>
      <w:r>
        <w:t xml:space="preserve"> related to dealing with agency information in accordance with law and agency requirements with respect to the use of ICT for conducting SA Government business</w:t>
      </w:r>
      <w:r w:rsidR="00232367">
        <w:t xml:space="preserve"> (see </w:t>
      </w:r>
      <w:r w:rsidR="00351464">
        <w:t xml:space="preserve">Office of the Commissioner for Public Sector Employment </w:t>
      </w:r>
      <w:r w:rsidR="001B28C6">
        <w:t>‘</w:t>
      </w:r>
      <w:hyperlink r:id="rId10" w:history="1">
        <w:r w:rsidR="001B28C6" w:rsidRPr="000C65BF">
          <w:rPr>
            <w:rStyle w:val="Hyperlink"/>
          </w:rPr>
          <w:t>Code of Ethics</w:t>
        </w:r>
      </w:hyperlink>
      <w:r w:rsidR="001B28C6">
        <w:t xml:space="preserve">’ </w:t>
      </w:r>
      <w:r w:rsidR="00232367" w:rsidRPr="7359C697">
        <w:rPr>
          <w:i/>
          <w:iCs/>
        </w:rPr>
        <w:t>Ethical behaviour and professional integrity</w:t>
      </w:r>
      <w:r w:rsidR="00232367">
        <w:t>)</w:t>
      </w:r>
      <w:r>
        <w:t>.</w:t>
      </w:r>
    </w:p>
    <w:p w14:paraId="04CC2CDF" w14:textId="77777777" w:rsidR="002C0959" w:rsidRDefault="002C0959" w:rsidP="002C0959">
      <w:pPr>
        <w:pStyle w:val="-Normal-"/>
      </w:pPr>
      <w:r>
        <w:t>It is intended to facilitate:</w:t>
      </w:r>
    </w:p>
    <w:p w14:paraId="27E219AA" w14:textId="13CFDAFC" w:rsidR="002C0959" w:rsidRDefault="002C0959" w:rsidP="002C0959">
      <w:pPr>
        <w:pStyle w:val="ListParagraph"/>
        <w:ind w:left="568" w:hanging="284"/>
      </w:pPr>
      <w:r>
        <w:t xml:space="preserve">the highest standards of ethics </w:t>
      </w:r>
      <w:r w:rsidR="003813D5">
        <w:t>and corporate governance</w:t>
      </w:r>
      <w:r>
        <w:t xml:space="preserve"> in meeting all applicable statutory, legal, regulatory, industry and internal compliance obligations</w:t>
      </w:r>
      <w:r w:rsidR="005D26FA">
        <w:t xml:space="preserve">, </w:t>
      </w:r>
      <w:r>
        <w:t xml:space="preserve">requirements </w:t>
      </w:r>
      <w:r w:rsidR="005D26FA">
        <w:t xml:space="preserve">and uniform approach </w:t>
      </w:r>
      <w:r>
        <w:t xml:space="preserve">with respect to the use of </w:t>
      </w:r>
      <w:proofErr w:type="gramStart"/>
      <w:r>
        <w:t>ICT</w:t>
      </w:r>
      <w:proofErr w:type="gramEnd"/>
    </w:p>
    <w:p w14:paraId="27FF6082" w14:textId="2810A73A" w:rsidR="002C0959" w:rsidRPr="00101B28" w:rsidRDefault="002C0959" w:rsidP="002C0959">
      <w:pPr>
        <w:pStyle w:val="ListParagraph"/>
        <w:ind w:left="568" w:hanging="284"/>
        <w:rPr>
          <w:rStyle w:val="Hyperlink"/>
          <w:color w:val="auto"/>
        </w:rPr>
      </w:pPr>
      <w:r>
        <w:t>identifying all relevant compliance obligations and assessment thereof in accordance with</w:t>
      </w:r>
      <w:r w:rsidR="0095505E">
        <w:t xml:space="preserve"> relevant risk management policies and practices, including Treasurer’s Instructions</w:t>
      </w:r>
    </w:p>
    <w:p w14:paraId="0B26153A" w14:textId="77777777" w:rsidR="002C0959" w:rsidRDefault="002C0959" w:rsidP="002C0959">
      <w:pPr>
        <w:pStyle w:val="ListParagraph"/>
        <w:ind w:left="568" w:hanging="284"/>
      </w:pPr>
      <w:r>
        <w:t xml:space="preserve">promoting responsibility for compliance as a foundation for a culture that encourages behaviours in support of ongoing compliance, and discourages behaviours that may adversely impact or have the potential to compromise </w:t>
      </w:r>
      <w:proofErr w:type="gramStart"/>
      <w:r>
        <w:t>compliance</w:t>
      </w:r>
      <w:proofErr w:type="gramEnd"/>
    </w:p>
    <w:p w14:paraId="4F08F5CF" w14:textId="77777777" w:rsidR="002C0959" w:rsidRDefault="002C0959" w:rsidP="002C0959">
      <w:pPr>
        <w:pStyle w:val="ListParagraph"/>
        <w:ind w:left="568" w:hanging="284"/>
      </w:pPr>
      <w:r>
        <w:t>effectively managing continued conformance to compliance obligations and requirements by fostering a culture conducive to promptly addressing any noncompliance opportunities</w:t>
      </w:r>
    </w:p>
    <w:p w14:paraId="25CAF8B1" w14:textId="77777777" w:rsidR="002C0959" w:rsidRDefault="002C0959" w:rsidP="002C0959">
      <w:pPr>
        <w:pStyle w:val="ListParagraph"/>
        <w:ind w:left="568" w:hanging="284"/>
      </w:pPr>
      <w:r>
        <w:lastRenderedPageBreak/>
        <w:t>demonstrating compliance through adequate documentation and practice</w:t>
      </w:r>
    </w:p>
    <w:p w14:paraId="76B366C1" w14:textId="77777777" w:rsidR="002C0959" w:rsidRDefault="002C0959" w:rsidP="002C0959">
      <w:pPr>
        <w:pStyle w:val="ListParagraph"/>
        <w:ind w:left="568" w:hanging="284"/>
      </w:pPr>
      <w:r>
        <w:t>continually improving the government’s compliance posture through compliance monitoring, assurance and review.</w:t>
      </w:r>
    </w:p>
    <w:p w14:paraId="15668ED7" w14:textId="77777777" w:rsidR="00BA2F33" w:rsidRDefault="00BA2F33" w:rsidP="00BA2F33">
      <w:pPr>
        <w:pStyle w:val="Heading1Heading1"/>
      </w:pPr>
      <w:r>
        <w:t>Aboriginal Impact Statement</w:t>
      </w:r>
    </w:p>
    <w:p w14:paraId="049B8201" w14:textId="77777777" w:rsidR="00BA2F33" w:rsidRPr="00853644" w:rsidRDefault="00BA2F33" w:rsidP="00BA2F33">
      <w:pPr>
        <w:pStyle w:val="NormalWeb"/>
        <w:rPr>
          <w:rFonts w:ascii="Arial" w:hAnsi="Arial"/>
          <w:color w:val="000000" w:themeColor="text1"/>
          <w:sz w:val="22"/>
          <w:szCs w:val="20"/>
        </w:rPr>
      </w:pPr>
      <w:r w:rsidRPr="00853644">
        <w:rPr>
          <w:rFonts w:ascii="Arial" w:hAnsi="Arial"/>
          <w:color w:val="000000" w:themeColor="text1"/>
          <w:sz w:val="22"/>
          <w:szCs w:val="20"/>
        </w:rPr>
        <w:t xml:space="preserve">The needs and interests of Aboriginal people have been considered in the development of this </w:t>
      </w:r>
      <w:r>
        <w:rPr>
          <w:rFonts w:ascii="Arial" w:hAnsi="Arial"/>
          <w:color w:val="000000" w:themeColor="text1"/>
          <w:sz w:val="22"/>
          <w:szCs w:val="20"/>
        </w:rPr>
        <w:t>policy</w:t>
      </w:r>
      <w:r w:rsidRPr="00853644">
        <w:rPr>
          <w:rFonts w:ascii="Arial" w:hAnsi="Arial"/>
          <w:color w:val="000000" w:themeColor="text1"/>
          <w:sz w:val="22"/>
          <w:szCs w:val="20"/>
        </w:rPr>
        <w:t>. There is no specific impact on Aboriginal people.</w:t>
      </w:r>
    </w:p>
    <w:p w14:paraId="1642DD1A" w14:textId="77777777" w:rsidR="00BA2F33" w:rsidRPr="007F0198" w:rsidRDefault="00BA2F33" w:rsidP="00BA2F33">
      <w:pPr>
        <w:pStyle w:val="Heading1Heading1"/>
      </w:pPr>
      <w:r w:rsidRPr="007F0198">
        <w:t>Roles and responsibilities</w:t>
      </w:r>
    </w:p>
    <w:tbl>
      <w:tblPr>
        <w:tblStyle w:val="DPCTable2"/>
        <w:tblW w:w="9781" w:type="dxa"/>
        <w:tblLook w:val="04A0" w:firstRow="1" w:lastRow="0" w:firstColumn="1" w:lastColumn="0" w:noHBand="0" w:noVBand="1"/>
      </w:tblPr>
      <w:tblGrid>
        <w:gridCol w:w="4962"/>
        <w:gridCol w:w="4819"/>
      </w:tblGrid>
      <w:tr w:rsidR="00BA2F33" w14:paraId="0FA7F22B" w14:textId="77777777" w:rsidTr="003B60A0">
        <w:trPr>
          <w:cnfStyle w:val="100000000000" w:firstRow="1" w:lastRow="0" w:firstColumn="0" w:lastColumn="0" w:oddVBand="0" w:evenVBand="0" w:oddHBand="0" w:evenHBand="0" w:firstRowFirstColumn="0" w:firstRowLastColumn="0" w:lastRowFirstColumn="0" w:lastRowLastColumn="0"/>
          <w:trHeight w:val="458"/>
          <w:tblHeader/>
        </w:trPr>
        <w:tc>
          <w:tcPr>
            <w:tcW w:w="4962" w:type="dxa"/>
            <w:vAlign w:val="center"/>
          </w:tcPr>
          <w:p w14:paraId="036A26AB" w14:textId="77777777" w:rsidR="00BA2F33" w:rsidRPr="00822A3A" w:rsidRDefault="00BA2F33" w:rsidP="003B60A0">
            <w:pPr>
              <w:pStyle w:val="TableHeading1"/>
            </w:pPr>
            <w:bookmarkStart w:id="2" w:name="_Hlk530403263"/>
            <w:r>
              <w:t>Position title or unit/team</w:t>
            </w:r>
          </w:p>
        </w:tc>
        <w:tc>
          <w:tcPr>
            <w:tcW w:w="4819" w:type="dxa"/>
            <w:vAlign w:val="center"/>
          </w:tcPr>
          <w:p w14:paraId="1A5A2772" w14:textId="77777777" w:rsidR="00BA2F33" w:rsidRPr="00822A3A" w:rsidRDefault="00BA2F33" w:rsidP="003B60A0">
            <w:pPr>
              <w:pStyle w:val="TableHeading1"/>
            </w:pPr>
            <w:r>
              <w:t>Listed responsibilities</w:t>
            </w:r>
          </w:p>
        </w:tc>
      </w:tr>
      <w:tr w:rsidR="00CC0F5C" w14:paraId="665B72D8" w14:textId="77777777" w:rsidTr="003B60A0">
        <w:tc>
          <w:tcPr>
            <w:tcW w:w="4962" w:type="dxa"/>
          </w:tcPr>
          <w:p w14:paraId="2080AD15" w14:textId="04E22782" w:rsidR="00CC0F5C" w:rsidRPr="00B7634F" w:rsidRDefault="00CC0F5C" w:rsidP="003B60A0">
            <w:pPr>
              <w:rPr>
                <w:b/>
              </w:rPr>
            </w:pPr>
            <w:r>
              <w:rPr>
                <w:b/>
              </w:rPr>
              <w:t>Compliant Authorities</w:t>
            </w:r>
          </w:p>
        </w:tc>
        <w:tc>
          <w:tcPr>
            <w:tcW w:w="4819" w:type="dxa"/>
          </w:tcPr>
          <w:p w14:paraId="037CD09B" w14:textId="353D29B4" w:rsidR="00CC0F5C" w:rsidRDefault="00CC0F5C" w:rsidP="003B60A0">
            <w:r>
              <w:t xml:space="preserve">Compliant Authorities must adhere to the requirements contained herein with respect to their </w:t>
            </w:r>
            <w:r w:rsidRPr="00C70526">
              <w:t xml:space="preserve">obligations under the </w:t>
            </w:r>
            <w:r w:rsidRPr="005C68A5">
              <w:rPr>
                <w:i/>
              </w:rPr>
              <w:t>Public Sector Act 2009</w:t>
            </w:r>
            <w:r w:rsidRPr="0000559C">
              <w:t xml:space="preserve"> </w:t>
            </w:r>
            <w:r w:rsidRPr="005C68A5">
              <w:rPr>
                <w:i/>
              </w:rPr>
              <w:t>(SA)</w:t>
            </w:r>
            <w:r>
              <w:t xml:space="preserve"> that relate to </w:t>
            </w:r>
            <w:r w:rsidRPr="0000559C">
              <w:t>deal</w:t>
            </w:r>
            <w:r>
              <w:t>ing</w:t>
            </w:r>
            <w:r w:rsidRPr="0000559C">
              <w:t xml:space="preserve"> with </w:t>
            </w:r>
            <w:r>
              <w:t>a</w:t>
            </w:r>
            <w:r w:rsidRPr="0000559C">
              <w:t xml:space="preserve">gency information </w:t>
            </w:r>
            <w:r>
              <w:t>and associated technology and infrastructure.</w:t>
            </w:r>
          </w:p>
        </w:tc>
      </w:tr>
      <w:tr w:rsidR="00BA2F33" w14:paraId="440FEA64" w14:textId="77777777" w:rsidTr="003B60A0">
        <w:tc>
          <w:tcPr>
            <w:tcW w:w="4962" w:type="dxa"/>
          </w:tcPr>
          <w:p w14:paraId="3902267A" w14:textId="77777777" w:rsidR="00BA2F33" w:rsidRPr="00B7634F" w:rsidRDefault="00BA2F33" w:rsidP="003B60A0">
            <w:pPr>
              <w:rPr>
                <w:b/>
                <w:szCs w:val="22"/>
              </w:rPr>
            </w:pPr>
            <w:r w:rsidRPr="00B7634F">
              <w:rPr>
                <w:b/>
                <w:szCs w:val="22"/>
              </w:rPr>
              <w:t>Chief Executive</w:t>
            </w:r>
          </w:p>
        </w:tc>
        <w:tc>
          <w:tcPr>
            <w:tcW w:w="4819" w:type="dxa"/>
          </w:tcPr>
          <w:p w14:paraId="228ADB68" w14:textId="77777777" w:rsidR="00BA2F33" w:rsidRPr="004653E5" w:rsidRDefault="00BA2F33" w:rsidP="003B60A0">
            <w:pPr>
              <w:rPr>
                <w:szCs w:val="22"/>
              </w:rPr>
            </w:pPr>
            <w:r>
              <w:t>Responsible for the effective implementation of, and compliance, with this policy within their agency.</w:t>
            </w:r>
          </w:p>
        </w:tc>
      </w:tr>
      <w:tr w:rsidR="00BA2F33" w:rsidRPr="00E554C1" w14:paraId="69112A19" w14:textId="77777777" w:rsidTr="003B60A0">
        <w:tc>
          <w:tcPr>
            <w:tcW w:w="4962" w:type="dxa"/>
          </w:tcPr>
          <w:p w14:paraId="319FCE5A" w14:textId="77777777" w:rsidR="00BA2F33" w:rsidRPr="004653E5" w:rsidRDefault="00BA2F33" w:rsidP="003B60A0">
            <w:r>
              <w:rPr>
                <w:rFonts w:eastAsiaTheme="majorEastAsia" w:cstheme="majorBidi"/>
                <w:b/>
                <w:szCs w:val="26"/>
              </w:rPr>
              <w:t xml:space="preserve">Senior Executives, </w:t>
            </w:r>
            <w:r w:rsidRPr="007F0198">
              <w:rPr>
                <w:rFonts w:eastAsiaTheme="majorEastAsia" w:cstheme="majorBidi"/>
                <w:b/>
                <w:szCs w:val="26"/>
              </w:rPr>
              <w:t>Directors and Managers</w:t>
            </w:r>
          </w:p>
        </w:tc>
        <w:tc>
          <w:tcPr>
            <w:tcW w:w="4819" w:type="dxa"/>
          </w:tcPr>
          <w:p w14:paraId="5ABC2C3C" w14:textId="66AB7902" w:rsidR="00BA2F33" w:rsidRPr="00E554C1" w:rsidRDefault="00BA2F33" w:rsidP="003B60A0">
            <w:pPr>
              <w:pStyle w:val="-Normal-"/>
              <w:rPr>
                <w:szCs w:val="22"/>
              </w:rPr>
            </w:pPr>
            <w:r w:rsidRPr="00E554C1">
              <w:rPr>
                <w:szCs w:val="22"/>
              </w:rPr>
              <w:t>Responsible for ensuring</w:t>
            </w:r>
            <w:r w:rsidR="000E45C5">
              <w:rPr>
                <w:szCs w:val="22"/>
              </w:rPr>
              <w:t>:</w:t>
            </w:r>
          </w:p>
          <w:p w14:paraId="349DA034" w14:textId="686999E0" w:rsidR="00E554C1" w:rsidRDefault="00E554C1" w:rsidP="00BA2F33">
            <w:pPr>
              <w:pStyle w:val="ListBulletPoint"/>
              <w:spacing w:line="240" w:lineRule="auto"/>
              <w:rPr>
                <w:sz w:val="22"/>
                <w:szCs w:val="22"/>
              </w:rPr>
            </w:pPr>
            <w:r w:rsidRPr="00E554C1">
              <w:rPr>
                <w:sz w:val="22"/>
                <w:szCs w:val="22"/>
              </w:rPr>
              <w:t>that this policy and any other across-government ICT contract, policy, standard, notification or equivalent instruction is observed by their employees (including contractors, consultants, service providers, and other personnel)</w:t>
            </w:r>
          </w:p>
          <w:p w14:paraId="4C00A698" w14:textId="77777777" w:rsidR="00E554C1" w:rsidRDefault="00BA2F33" w:rsidP="00BA2F33">
            <w:pPr>
              <w:pStyle w:val="ListBulletPoint"/>
              <w:spacing w:line="240" w:lineRule="auto"/>
              <w:rPr>
                <w:sz w:val="22"/>
                <w:szCs w:val="22"/>
              </w:rPr>
            </w:pPr>
            <w:r w:rsidRPr="00E554C1">
              <w:rPr>
                <w:sz w:val="22"/>
                <w:szCs w:val="22"/>
              </w:rPr>
              <w:t xml:space="preserve">staff are fully informed of their obligations and </w:t>
            </w:r>
            <w:r w:rsidR="00E554C1" w:rsidRPr="00E554C1">
              <w:rPr>
                <w:sz w:val="22"/>
                <w:szCs w:val="22"/>
              </w:rPr>
              <w:t xml:space="preserve">responsibilities with respect to this policy and other authoritative instruments that require (or contractually bind) the organisation to comply under the designation or other requirement using the term ‘Compliant </w:t>
            </w:r>
            <w:proofErr w:type="gramStart"/>
            <w:r w:rsidR="00E554C1" w:rsidRPr="00E554C1">
              <w:rPr>
                <w:sz w:val="22"/>
                <w:szCs w:val="22"/>
              </w:rPr>
              <w:t>Authority’</w:t>
            </w:r>
            <w:proofErr w:type="gramEnd"/>
          </w:p>
          <w:p w14:paraId="325EE18A" w14:textId="07E7359E" w:rsidR="00BA2F33" w:rsidRPr="00E554C1" w:rsidRDefault="00BA2F33" w:rsidP="00BA2F33">
            <w:pPr>
              <w:pStyle w:val="ListBulletPoint"/>
              <w:spacing w:line="240" w:lineRule="auto"/>
              <w:rPr>
                <w:sz w:val="22"/>
                <w:szCs w:val="22"/>
              </w:rPr>
            </w:pPr>
            <w:r w:rsidRPr="00E554C1">
              <w:rPr>
                <w:sz w:val="22"/>
                <w:szCs w:val="22"/>
              </w:rPr>
              <w:t xml:space="preserve">contracts and agreements with service providers require adherence to DPC policies whilst conducting DPC </w:t>
            </w:r>
            <w:proofErr w:type="gramStart"/>
            <w:r w:rsidRPr="00E554C1">
              <w:rPr>
                <w:sz w:val="22"/>
                <w:szCs w:val="22"/>
              </w:rPr>
              <w:t>business</w:t>
            </w:r>
            <w:proofErr w:type="gramEnd"/>
          </w:p>
          <w:p w14:paraId="7CFF4BF0" w14:textId="77777777" w:rsidR="00BA2F33" w:rsidRPr="00E554C1" w:rsidRDefault="00BA2F33" w:rsidP="00BA2F33">
            <w:pPr>
              <w:pStyle w:val="ListBulletPoint"/>
              <w:spacing w:line="240" w:lineRule="auto"/>
              <w:rPr>
                <w:sz w:val="22"/>
                <w:szCs w:val="22"/>
              </w:rPr>
            </w:pPr>
            <w:r w:rsidRPr="00E554C1">
              <w:rPr>
                <w:sz w:val="22"/>
                <w:szCs w:val="22"/>
              </w:rPr>
              <w:t>any reporting requirements are met.</w:t>
            </w:r>
          </w:p>
        </w:tc>
      </w:tr>
      <w:tr w:rsidR="00BA2F33" w14:paraId="2BD07431" w14:textId="77777777" w:rsidTr="003B60A0">
        <w:tc>
          <w:tcPr>
            <w:tcW w:w="4962" w:type="dxa"/>
          </w:tcPr>
          <w:p w14:paraId="52890149" w14:textId="77777777" w:rsidR="00BA2F33" w:rsidRPr="004653E5" w:rsidRDefault="00BA2F33" w:rsidP="003B60A0">
            <w:r w:rsidRPr="007F0198">
              <w:rPr>
                <w:rFonts w:eastAsiaTheme="majorEastAsia" w:cstheme="majorBidi"/>
                <w:b/>
                <w:szCs w:val="26"/>
              </w:rPr>
              <w:t>Team leaders and Supervisors</w:t>
            </w:r>
          </w:p>
        </w:tc>
        <w:tc>
          <w:tcPr>
            <w:tcW w:w="4819" w:type="dxa"/>
          </w:tcPr>
          <w:p w14:paraId="6D031F30" w14:textId="77777777" w:rsidR="00BA2F33" w:rsidRPr="004653E5" w:rsidRDefault="00BA2F33" w:rsidP="003B60A0">
            <w:r>
              <w:t>R</w:t>
            </w:r>
            <w:r w:rsidRPr="007F0198">
              <w:t>esponsible for ensuring that the policy is observed by staff and that business processes support the policy requirements.</w:t>
            </w:r>
          </w:p>
        </w:tc>
      </w:tr>
      <w:tr w:rsidR="00BA2F33" w14:paraId="3A082B7A" w14:textId="77777777" w:rsidTr="003B60A0">
        <w:tc>
          <w:tcPr>
            <w:tcW w:w="4962" w:type="dxa"/>
          </w:tcPr>
          <w:p w14:paraId="77064A19" w14:textId="77777777" w:rsidR="00BA2F33" w:rsidRPr="004653E5" w:rsidRDefault="00BA2F33" w:rsidP="003B60A0">
            <w:pPr>
              <w:rPr>
                <w:szCs w:val="22"/>
              </w:rPr>
            </w:pPr>
            <w:r w:rsidRPr="007F0198">
              <w:rPr>
                <w:rFonts w:eastAsiaTheme="majorEastAsia" w:cstheme="majorBidi"/>
                <w:b/>
                <w:szCs w:val="26"/>
              </w:rPr>
              <w:lastRenderedPageBreak/>
              <w:t>All staff</w:t>
            </w:r>
          </w:p>
        </w:tc>
        <w:tc>
          <w:tcPr>
            <w:tcW w:w="4819" w:type="dxa"/>
          </w:tcPr>
          <w:p w14:paraId="47559A2B" w14:textId="77777777" w:rsidR="00BA2F33" w:rsidRPr="004653E5" w:rsidRDefault="00BA2F33" w:rsidP="003B60A0">
            <w:pPr>
              <w:rPr>
                <w:szCs w:val="22"/>
              </w:rPr>
            </w:pPr>
            <w:r>
              <w:t>R</w:t>
            </w:r>
            <w:r w:rsidRPr="007F0198">
              <w:t>equired to comply with the policy and any related procedures, and to play an active role in ensuring the compliance of others.</w:t>
            </w:r>
          </w:p>
        </w:tc>
      </w:tr>
      <w:tr w:rsidR="00E554C1" w14:paraId="683CC87C" w14:textId="77777777" w:rsidTr="003B60A0">
        <w:tc>
          <w:tcPr>
            <w:tcW w:w="4962" w:type="dxa"/>
          </w:tcPr>
          <w:p w14:paraId="0C0F21C1" w14:textId="41D16CAA" w:rsidR="00E554C1" w:rsidRPr="007F0198" w:rsidRDefault="00E554C1" w:rsidP="003B60A0">
            <w:pPr>
              <w:rPr>
                <w:rFonts w:eastAsiaTheme="majorEastAsia" w:cstheme="majorBidi"/>
                <w:b/>
                <w:szCs w:val="26"/>
              </w:rPr>
            </w:pPr>
            <w:r>
              <w:rPr>
                <w:rFonts w:eastAsiaTheme="majorEastAsia" w:cstheme="majorBidi"/>
                <w:b/>
                <w:szCs w:val="26"/>
              </w:rPr>
              <w:t>Office of the Chief Information Officer, Department of the Premier and Cabinet</w:t>
            </w:r>
          </w:p>
        </w:tc>
        <w:tc>
          <w:tcPr>
            <w:tcW w:w="4819" w:type="dxa"/>
          </w:tcPr>
          <w:p w14:paraId="3B8E96D2" w14:textId="77ED2ADD" w:rsidR="00E554C1" w:rsidRDefault="00E554C1" w:rsidP="00E554C1">
            <w:pPr>
              <w:pStyle w:val="-Normal-"/>
            </w:pPr>
            <w:r>
              <w:t>Oversees the policy, standards and guidance with respect to this document, and is responsible for ongoing reviews.</w:t>
            </w:r>
          </w:p>
        </w:tc>
      </w:tr>
    </w:tbl>
    <w:bookmarkEnd w:id="2"/>
    <w:p w14:paraId="320A01F5" w14:textId="77777777" w:rsidR="00BA2F33" w:rsidRPr="007F0198" w:rsidRDefault="00BA2F33" w:rsidP="00BA2F33">
      <w:pPr>
        <w:pStyle w:val="Heading1Heading1"/>
      </w:pPr>
      <w:r w:rsidRPr="007F0198">
        <w:t>Reporting</w:t>
      </w:r>
    </w:p>
    <w:p w14:paraId="44F9E78D" w14:textId="71F2258C" w:rsidR="00BA2F33" w:rsidRPr="00BA2F33" w:rsidRDefault="00BA2F33" w:rsidP="00BA2F33">
      <w:pPr>
        <w:rPr>
          <w:rStyle w:val="SubtleEmphasis"/>
          <w:i w:val="0"/>
          <w:iCs w:val="0"/>
        </w:rPr>
      </w:pPr>
      <w:r w:rsidRPr="00BA2F33">
        <w:rPr>
          <w:rStyle w:val="SubtleEmphasis"/>
          <w:i w:val="0"/>
          <w:iCs w:val="0"/>
        </w:rPr>
        <w:t>Not relevant.</w:t>
      </w:r>
    </w:p>
    <w:p w14:paraId="4234D401" w14:textId="77777777" w:rsidR="00BA2F33" w:rsidRPr="007F0198" w:rsidRDefault="00BA2F33" w:rsidP="00BA2F33">
      <w:pPr>
        <w:pStyle w:val="Heading1Heading1"/>
      </w:pPr>
      <w:r w:rsidRPr="007F0198">
        <w:t>Related documents</w:t>
      </w:r>
    </w:p>
    <w:p w14:paraId="4527746E" w14:textId="77777777" w:rsidR="00BA2F33" w:rsidRPr="00036306" w:rsidRDefault="00BA2F33" w:rsidP="00BA2F33">
      <w:pPr>
        <w:pStyle w:val="ListParagraph"/>
        <w:ind w:left="568" w:hanging="284"/>
        <w:rPr>
          <w:rStyle w:val="Hyperlink"/>
          <w:u w:val="single"/>
        </w:rPr>
      </w:pPr>
      <w:r>
        <w:fldChar w:fldCharType="begin"/>
      </w:r>
      <w:r>
        <w:instrText xml:space="preserve"> HYPERLINK "http://www.legislation.sa.gov.au/LZ/C/A/Public%20Sector%20Act%202009.aspx" </w:instrText>
      </w:r>
      <w:r>
        <w:fldChar w:fldCharType="separate"/>
      </w:r>
      <w:r w:rsidRPr="3CFB73AB">
        <w:rPr>
          <w:rStyle w:val="Hyperlink"/>
          <w:u w:val="single"/>
        </w:rPr>
        <w:t>Public Sector Act 2009 (SA)</w:t>
      </w:r>
    </w:p>
    <w:p w14:paraId="15AA723C" w14:textId="4316CA61" w:rsidR="00BA2F33" w:rsidRDefault="00BA2F33" w:rsidP="00BA2F33">
      <w:pPr>
        <w:pStyle w:val="ListParagraph"/>
        <w:ind w:left="568" w:hanging="284"/>
      </w:pPr>
      <w:r>
        <w:fldChar w:fldCharType="end"/>
      </w:r>
      <w:hyperlink r:id="rId11" w:history="1">
        <w:r w:rsidRPr="00036306">
          <w:rPr>
            <w:rStyle w:val="Hyperlink"/>
            <w:u w:val="single"/>
          </w:rPr>
          <w:t>ICT Ruling 1</w:t>
        </w:r>
        <w:r>
          <w:rPr>
            <w:rStyle w:val="Hyperlink"/>
            <w:u w:val="single"/>
          </w:rPr>
          <w:t>, Governance</w:t>
        </w:r>
        <w:r w:rsidRPr="00036306">
          <w:rPr>
            <w:rStyle w:val="Hyperlink"/>
            <w:u w:val="single"/>
          </w:rPr>
          <w:t xml:space="preserve"> – Exemptions</w:t>
        </w:r>
      </w:hyperlink>
      <w:r w:rsidRPr="005C68A5">
        <w:t xml:space="preserve">, </w:t>
      </w:r>
      <w:r>
        <w:t xml:space="preserve">South Australian </w:t>
      </w:r>
      <w:r w:rsidRPr="005C68A5">
        <w:t>Government</w:t>
      </w:r>
    </w:p>
    <w:p w14:paraId="46ED2C35" w14:textId="77777777" w:rsidR="00BA2F33" w:rsidRPr="000E45C5" w:rsidRDefault="00722096" w:rsidP="00BA2F33">
      <w:pPr>
        <w:pStyle w:val="ListParagraph"/>
        <w:ind w:left="568" w:hanging="284"/>
        <w:rPr>
          <w:u w:val="single"/>
        </w:rPr>
      </w:pPr>
      <w:hyperlink r:id="rId12" w:history="1">
        <w:r w:rsidR="00BA2F33" w:rsidRPr="000E45C5">
          <w:rPr>
            <w:rStyle w:val="Hyperlink"/>
            <w:u w:val="single"/>
          </w:rPr>
          <w:t>Code of Ethics for the South Australian public sector</w:t>
        </w:r>
      </w:hyperlink>
    </w:p>
    <w:p w14:paraId="47E3B55D" w14:textId="77777777" w:rsidR="00BA2F33" w:rsidRDefault="00BA2F33" w:rsidP="00BA2F33">
      <w:pPr>
        <w:pStyle w:val="Heading1Heading1"/>
      </w:pPr>
      <w:r w:rsidRPr="007F0198">
        <w:t>Definitions</w:t>
      </w:r>
    </w:p>
    <w:tbl>
      <w:tblPr>
        <w:tblStyle w:val="DPCTable2"/>
        <w:tblW w:w="9781" w:type="dxa"/>
        <w:tblLook w:val="04A0" w:firstRow="1" w:lastRow="0" w:firstColumn="1" w:lastColumn="0" w:noHBand="0" w:noVBand="1"/>
      </w:tblPr>
      <w:tblGrid>
        <w:gridCol w:w="2835"/>
        <w:gridCol w:w="2127"/>
        <w:gridCol w:w="4819"/>
      </w:tblGrid>
      <w:tr w:rsidR="00BA2F33" w14:paraId="65C1A859" w14:textId="77777777" w:rsidTr="003B60A0">
        <w:trPr>
          <w:cnfStyle w:val="100000000000" w:firstRow="1" w:lastRow="0" w:firstColumn="0" w:lastColumn="0" w:oddVBand="0" w:evenVBand="0" w:oddHBand="0" w:evenHBand="0" w:firstRowFirstColumn="0" w:firstRowLastColumn="0" w:lastRowFirstColumn="0" w:lastRowLastColumn="0"/>
          <w:trHeight w:val="442"/>
          <w:tblHeader/>
        </w:trPr>
        <w:tc>
          <w:tcPr>
            <w:tcW w:w="4962" w:type="dxa"/>
            <w:gridSpan w:val="2"/>
            <w:vAlign w:val="center"/>
          </w:tcPr>
          <w:p w14:paraId="09844942" w14:textId="77777777" w:rsidR="00BA2F33" w:rsidRPr="00822A3A" w:rsidRDefault="00BA2F33" w:rsidP="003B60A0">
            <w:pPr>
              <w:pStyle w:val="TableHeading1"/>
            </w:pPr>
            <w:bookmarkStart w:id="3" w:name="_Hlk530403112"/>
            <w:r>
              <w:t>Term</w:t>
            </w:r>
          </w:p>
        </w:tc>
        <w:tc>
          <w:tcPr>
            <w:tcW w:w="4819" w:type="dxa"/>
            <w:vAlign w:val="center"/>
          </w:tcPr>
          <w:p w14:paraId="32FB1782" w14:textId="77777777" w:rsidR="00BA2F33" w:rsidRPr="00822A3A" w:rsidRDefault="00BA2F33" w:rsidP="003B60A0">
            <w:pPr>
              <w:pStyle w:val="TableHeading1"/>
            </w:pPr>
            <w:r>
              <w:t>Definition</w:t>
            </w:r>
          </w:p>
        </w:tc>
      </w:tr>
      <w:tr w:rsidR="00BA2F33" w:rsidRPr="00631B5F" w14:paraId="19353C93" w14:textId="77777777" w:rsidTr="003B60A0">
        <w:tc>
          <w:tcPr>
            <w:tcW w:w="2835" w:type="dxa"/>
          </w:tcPr>
          <w:p w14:paraId="0D3EBC7D" w14:textId="69BA7D30" w:rsidR="00BA2F33" w:rsidRPr="00631B5F" w:rsidRDefault="00BA2F33" w:rsidP="003B60A0">
            <w:pPr>
              <w:pStyle w:val="TableText"/>
              <w:rPr>
                <w:b/>
                <w:bCs/>
                <w:color w:val="5F5F5F" w:themeColor="accent1" w:themeShade="BF"/>
                <w:szCs w:val="22"/>
              </w:rPr>
            </w:pPr>
            <w:r w:rsidRPr="00BA2F33">
              <w:rPr>
                <w:rFonts w:cs="Arial"/>
              </w:rPr>
              <w:t>Compliant Authorities</w:t>
            </w:r>
          </w:p>
        </w:tc>
        <w:tc>
          <w:tcPr>
            <w:tcW w:w="6946" w:type="dxa"/>
            <w:gridSpan w:val="2"/>
          </w:tcPr>
          <w:p w14:paraId="3AD1AF0C" w14:textId="03A349FE" w:rsidR="00BA2F33" w:rsidRPr="00E554C1" w:rsidRDefault="00BA2F33" w:rsidP="00E554C1">
            <w:pPr>
              <w:ind w:left="714" w:hanging="357"/>
            </w:pPr>
            <w:r>
              <w:t>I</w:t>
            </w:r>
            <w:r w:rsidRPr="00BA2F33">
              <w:t>ncludes South Australian Public Sector agencies and suppliers.</w:t>
            </w:r>
          </w:p>
        </w:tc>
      </w:tr>
      <w:tr w:rsidR="00BA2F33" w:rsidRPr="00631B5F" w14:paraId="78B8B949" w14:textId="77777777" w:rsidTr="003B60A0">
        <w:tc>
          <w:tcPr>
            <w:tcW w:w="2835" w:type="dxa"/>
          </w:tcPr>
          <w:p w14:paraId="359C17CF" w14:textId="61A92F50" w:rsidR="00BA2F33" w:rsidRDefault="00BA2F33" w:rsidP="003B60A0">
            <w:pPr>
              <w:pStyle w:val="TableText"/>
              <w:rPr>
                <w:b/>
                <w:bCs/>
                <w:color w:val="5F5F5F" w:themeColor="accent1" w:themeShade="BF"/>
                <w:szCs w:val="22"/>
              </w:rPr>
            </w:pPr>
            <w:r w:rsidRPr="004263D7">
              <w:rPr>
                <w:rFonts w:cs="Arial"/>
              </w:rPr>
              <w:t>Public Sector Agency</w:t>
            </w:r>
          </w:p>
        </w:tc>
        <w:tc>
          <w:tcPr>
            <w:tcW w:w="6946" w:type="dxa"/>
            <w:gridSpan w:val="2"/>
          </w:tcPr>
          <w:p w14:paraId="404A2D4D" w14:textId="2A5A4741" w:rsidR="00BA2F33" w:rsidRDefault="00BA2F33" w:rsidP="000E45C5">
            <w:pPr>
              <w:pStyle w:val="ListParagraph"/>
              <w:numPr>
                <w:ilvl w:val="0"/>
                <w:numId w:val="0"/>
              </w:numPr>
              <w:ind w:left="321"/>
            </w:pPr>
            <w:r w:rsidRPr="3CFB73AB">
              <w:rPr>
                <w:rFonts w:cs="Arial"/>
              </w:rPr>
              <w:t>An internal to government entity, including administrative units, bodies corporate, statutory authorities</w:t>
            </w:r>
            <w:r>
              <w:t xml:space="preserve">, and instrumentalities of the Crown, as defined in the </w:t>
            </w:r>
            <w:hyperlink r:id="rId13">
              <w:r w:rsidRPr="3CFB73AB">
                <w:rPr>
                  <w:rStyle w:val="Hyperlink"/>
                  <w:i/>
                  <w:iCs/>
                  <w:u w:val="single"/>
                </w:rPr>
                <w:t>Public Sector Act 2009 (SA)</w:t>
              </w:r>
            </w:hyperlink>
            <w:r w:rsidRPr="3CFB73AB">
              <w:rPr>
                <w:rStyle w:val="Hyperlink"/>
                <w:color w:val="auto"/>
              </w:rPr>
              <w:t xml:space="preserve"> (see </w:t>
            </w:r>
            <w:r w:rsidRPr="3CFB73AB">
              <w:rPr>
                <w:rStyle w:val="Hyperlink"/>
                <w:i/>
                <w:iCs/>
                <w:color w:val="auto"/>
              </w:rPr>
              <w:t>Interpretation, page 6</w:t>
            </w:r>
            <w:r w:rsidRPr="3CFB73AB">
              <w:rPr>
                <w:rStyle w:val="Hyperlink"/>
                <w:color w:val="auto"/>
              </w:rPr>
              <w:t>).</w:t>
            </w:r>
          </w:p>
        </w:tc>
      </w:tr>
      <w:tr w:rsidR="00BA2F33" w:rsidRPr="00631B5F" w14:paraId="0F1328E5" w14:textId="77777777" w:rsidTr="003B60A0">
        <w:tc>
          <w:tcPr>
            <w:tcW w:w="2835" w:type="dxa"/>
          </w:tcPr>
          <w:p w14:paraId="7BE15DFC" w14:textId="4A7915DE" w:rsidR="00BA2F33" w:rsidRPr="004263D7" w:rsidRDefault="00BA2F33" w:rsidP="003B60A0">
            <w:pPr>
              <w:pStyle w:val="TableText"/>
              <w:rPr>
                <w:rFonts w:cs="Arial"/>
              </w:rPr>
            </w:pPr>
            <w:r>
              <w:t>Supplier</w:t>
            </w:r>
          </w:p>
        </w:tc>
        <w:tc>
          <w:tcPr>
            <w:tcW w:w="6946" w:type="dxa"/>
            <w:gridSpan w:val="2"/>
          </w:tcPr>
          <w:p w14:paraId="0FDF92E6" w14:textId="758C6DB7" w:rsidR="00BA2F33" w:rsidRPr="000E45C5" w:rsidRDefault="00BA2F33" w:rsidP="000E45C5">
            <w:pPr>
              <w:ind w:left="284"/>
              <w:rPr>
                <w:rFonts w:cs="Arial"/>
                <w:color w:val="000000"/>
              </w:rPr>
            </w:pPr>
            <w:r w:rsidRPr="000E45C5">
              <w:t>External to government entities with responsibility for meeting compliance obligations and requirements with</w:t>
            </w:r>
            <w:r w:rsidRPr="000E45C5">
              <w:rPr>
                <w:rFonts w:cs="Arial"/>
              </w:rPr>
              <w:t xml:space="preserve"> respect to the supply and use of ICT for South Australian Government agencies by means of contractual conditions conferred by the procuring agency or instrumentality of the Crown in the State of South Australia.</w:t>
            </w:r>
          </w:p>
        </w:tc>
      </w:tr>
      <w:bookmarkEnd w:id="3"/>
    </w:tbl>
    <w:p w14:paraId="73696472" w14:textId="1A4B38C0" w:rsidR="00125BDE" w:rsidRDefault="00125BDE" w:rsidP="00BA2F33"/>
    <w:p w14:paraId="52CCCBFB" w14:textId="77777777" w:rsidR="00125BDE" w:rsidRDefault="00125BDE">
      <w:pPr>
        <w:spacing w:after="0" w:line="240" w:lineRule="auto"/>
      </w:pPr>
      <w:r>
        <w:br w:type="page"/>
      </w:r>
    </w:p>
    <w:tbl>
      <w:tblPr>
        <w:tblStyle w:val="DPCTable1"/>
        <w:tblW w:w="9781" w:type="dxa"/>
        <w:tblLook w:val="04A0" w:firstRow="1" w:lastRow="0" w:firstColumn="1" w:lastColumn="0" w:noHBand="0" w:noVBand="1"/>
      </w:tblPr>
      <w:tblGrid>
        <w:gridCol w:w="4683"/>
        <w:gridCol w:w="5098"/>
      </w:tblGrid>
      <w:tr w:rsidR="00BA2F33" w:rsidRPr="007F0198" w14:paraId="7C0BE159" w14:textId="77777777" w:rsidTr="003B60A0">
        <w:trPr>
          <w:cnfStyle w:val="100000000000" w:firstRow="1" w:lastRow="0" w:firstColumn="0" w:lastColumn="0" w:oddVBand="0" w:evenVBand="0" w:oddHBand="0" w:evenHBand="0" w:firstRowFirstColumn="0" w:firstRowLastColumn="0" w:lastRowFirstColumn="0" w:lastRowLastColumn="0"/>
          <w:trHeight w:val="643"/>
        </w:trPr>
        <w:tc>
          <w:tcPr>
            <w:tcW w:w="4683" w:type="dxa"/>
            <w:vAlign w:val="center"/>
          </w:tcPr>
          <w:p w14:paraId="0E961BBD" w14:textId="77777777" w:rsidR="00BA2F33" w:rsidRPr="00841039" w:rsidRDefault="00BA2F33" w:rsidP="003B60A0">
            <w:pPr>
              <w:pStyle w:val="Heading1Heading1"/>
              <w:spacing w:before="0" w:after="0"/>
              <w:rPr>
                <w:b/>
              </w:rPr>
            </w:pPr>
            <w:r w:rsidRPr="00F31F8E">
              <w:rPr>
                <w:b/>
              </w:rPr>
              <w:lastRenderedPageBreak/>
              <w:t>DOCUMENT CONTROL</w:t>
            </w:r>
          </w:p>
        </w:tc>
        <w:tc>
          <w:tcPr>
            <w:tcW w:w="5098" w:type="dxa"/>
            <w:vAlign w:val="center"/>
          </w:tcPr>
          <w:p w14:paraId="2FB2DE6E" w14:textId="77777777" w:rsidR="00BA2F33" w:rsidRDefault="00BA2F33" w:rsidP="003B60A0">
            <w:pPr>
              <w:pStyle w:val="TableText"/>
              <w:spacing w:before="0" w:after="0"/>
              <w:rPr>
                <w:b w:val="0"/>
              </w:rPr>
            </w:pPr>
          </w:p>
        </w:tc>
      </w:tr>
      <w:tr w:rsidR="00BA2F33" w:rsidRPr="007F0198" w14:paraId="38E096F9" w14:textId="77777777" w:rsidTr="003B60A0">
        <w:tc>
          <w:tcPr>
            <w:tcW w:w="4683" w:type="dxa"/>
          </w:tcPr>
          <w:p w14:paraId="6ED106CB" w14:textId="5B59B9CD" w:rsidR="00BA2F33" w:rsidRPr="00C02FCF" w:rsidRDefault="00BA2F33" w:rsidP="003B60A0">
            <w:pPr>
              <w:pStyle w:val="TableText"/>
              <w:rPr>
                <w:b/>
              </w:rPr>
            </w:pPr>
            <w:r>
              <w:t xml:space="preserve">Approved by: </w:t>
            </w:r>
            <w:r w:rsidR="00CC0F5C">
              <w:t>Programs, Projects and Procurement Steering Committee</w:t>
            </w:r>
          </w:p>
        </w:tc>
        <w:tc>
          <w:tcPr>
            <w:tcW w:w="5098" w:type="dxa"/>
          </w:tcPr>
          <w:p w14:paraId="63FE9680" w14:textId="140F43F8" w:rsidR="00BA2F33" w:rsidRPr="00C02FCF" w:rsidRDefault="00CC0F5C" w:rsidP="003B60A0">
            <w:pPr>
              <w:pStyle w:val="TableText"/>
              <w:rPr>
                <w:b/>
              </w:rPr>
            </w:pPr>
            <w:r>
              <w:t>Date: 29/08/2023</w:t>
            </w:r>
          </w:p>
        </w:tc>
      </w:tr>
      <w:tr w:rsidR="00BA2F33" w:rsidRPr="007F0198" w14:paraId="05666051" w14:textId="77777777" w:rsidTr="003B60A0">
        <w:tc>
          <w:tcPr>
            <w:tcW w:w="4683" w:type="dxa"/>
          </w:tcPr>
          <w:p w14:paraId="1B0CAC92" w14:textId="5B84EA23" w:rsidR="00BA2F33" w:rsidRPr="00BF02CE" w:rsidRDefault="00BA2F33" w:rsidP="003B60A0">
            <w:pPr>
              <w:pStyle w:val="TableText"/>
              <w:rPr>
                <w:color w:val="auto"/>
              </w:rPr>
            </w:pPr>
            <w:r>
              <w:t>Contact</w:t>
            </w:r>
            <w:r w:rsidRPr="00C02FCF">
              <w:t>:</w:t>
            </w:r>
            <w:r>
              <w:t xml:space="preserve"> </w:t>
            </w:r>
            <w:r w:rsidR="00125BDE">
              <w:t>Corey Constable</w:t>
            </w:r>
          </w:p>
        </w:tc>
        <w:tc>
          <w:tcPr>
            <w:tcW w:w="5098" w:type="dxa"/>
          </w:tcPr>
          <w:p w14:paraId="504515E9" w14:textId="597A9CEF" w:rsidR="00BA2F33" w:rsidRPr="00BF02CE" w:rsidRDefault="00CC0F5C" w:rsidP="003B60A0">
            <w:pPr>
              <w:pStyle w:val="TableText"/>
            </w:pPr>
            <w:r>
              <w:t xml:space="preserve">Email: </w:t>
            </w:r>
            <w:hyperlink r:id="rId14" w:tgtFrame="_blank" w:tooltip="mailto:officeofthecio@sa.gov.au" w:history="1">
              <w:r w:rsidR="00125BDE">
                <w:rPr>
                  <w:rStyle w:val="Hyperlink"/>
                </w:rPr>
                <w:t>OfficeoftheCIO@sa.gov.au</w:t>
              </w:r>
            </w:hyperlink>
          </w:p>
        </w:tc>
      </w:tr>
      <w:tr w:rsidR="00BA2F33" w:rsidRPr="007F0198" w14:paraId="02187909" w14:textId="77777777" w:rsidTr="003B60A0">
        <w:tc>
          <w:tcPr>
            <w:tcW w:w="4683" w:type="dxa"/>
          </w:tcPr>
          <w:p w14:paraId="4389C0A4" w14:textId="6F480C18" w:rsidR="00BA2F33" w:rsidRPr="00C02FCF" w:rsidRDefault="00BA2F33" w:rsidP="003B60A0">
            <w:pPr>
              <w:pStyle w:val="TableText"/>
            </w:pPr>
            <w:r>
              <w:t>Division</w:t>
            </w:r>
            <w:r w:rsidRPr="00C02FCF">
              <w:t>:</w:t>
            </w:r>
            <w:r w:rsidR="004666F6">
              <w:t xml:space="preserve"> </w:t>
            </w:r>
            <w:r w:rsidR="00125BDE">
              <w:t>Internal Operations and Governance, Office of the Chief Information Officer</w:t>
            </w:r>
          </w:p>
        </w:tc>
        <w:tc>
          <w:tcPr>
            <w:tcW w:w="5098" w:type="dxa"/>
          </w:tcPr>
          <w:p w14:paraId="16B03CC8" w14:textId="77777777" w:rsidR="00BA2F33" w:rsidRPr="00C02FCF" w:rsidRDefault="00BA2F33" w:rsidP="003B60A0">
            <w:pPr>
              <w:pStyle w:val="TableText"/>
            </w:pPr>
            <w:r>
              <w:t>Compliance: Mandatory</w:t>
            </w:r>
          </w:p>
        </w:tc>
      </w:tr>
      <w:tr w:rsidR="00BA2F33" w:rsidRPr="007F0198" w14:paraId="421BFDB3" w14:textId="77777777" w:rsidTr="003B60A0">
        <w:tc>
          <w:tcPr>
            <w:tcW w:w="4683" w:type="dxa"/>
          </w:tcPr>
          <w:p w14:paraId="7FE80078" w14:textId="2D385F44" w:rsidR="00BA2F33" w:rsidRPr="00C02FCF" w:rsidRDefault="000E45C5" w:rsidP="003B60A0">
            <w:pPr>
              <w:pStyle w:val="TableText"/>
            </w:pPr>
            <w:r>
              <w:t>Version:</w:t>
            </w:r>
            <w:r w:rsidR="00BA2F33">
              <w:t xml:space="preserve"> V</w:t>
            </w:r>
            <w:r w:rsidR="00CC0F5C">
              <w:t>2.7</w:t>
            </w:r>
          </w:p>
        </w:tc>
        <w:tc>
          <w:tcPr>
            <w:tcW w:w="5098" w:type="dxa"/>
          </w:tcPr>
          <w:p w14:paraId="0266F043" w14:textId="6C449D3F" w:rsidR="00BA2F33" w:rsidRPr="00C02FCF" w:rsidRDefault="00BA2F33" w:rsidP="003B60A0">
            <w:pPr>
              <w:pStyle w:val="TableText"/>
            </w:pPr>
            <w:r w:rsidRPr="00C02FCF">
              <w:t>Date of approval:</w:t>
            </w:r>
            <w:r w:rsidR="00CC0F5C">
              <w:t xml:space="preserve"> August 2023</w:t>
            </w:r>
          </w:p>
        </w:tc>
      </w:tr>
      <w:tr w:rsidR="00BA2F33" w:rsidRPr="007F0198" w14:paraId="006C0BF8" w14:textId="77777777" w:rsidTr="003B60A0">
        <w:tc>
          <w:tcPr>
            <w:tcW w:w="4683" w:type="dxa"/>
          </w:tcPr>
          <w:p w14:paraId="46E0A12F" w14:textId="16889ABB" w:rsidR="00BA2F33" w:rsidRPr="00C02FCF" w:rsidRDefault="00BA2F33" w:rsidP="003B60A0">
            <w:pPr>
              <w:pStyle w:val="TableText"/>
            </w:pPr>
            <w:r>
              <w:t>Next review date:</w:t>
            </w:r>
            <w:r w:rsidR="00CC0F5C">
              <w:t xml:space="preserve"> August 2025</w:t>
            </w:r>
          </w:p>
        </w:tc>
        <w:tc>
          <w:tcPr>
            <w:tcW w:w="5098" w:type="dxa"/>
          </w:tcPr>
          <w:p w14:paraId="32945ACC" w14:textId="264AC041" w:rsidR="00BA2F33" w:rsidRPr="00C02FCF" w:rsidRDefault="00BA2F33" w:rsidP="003B60A0">
            <w:pPr>
              <w:pStyle w:val="TableText"/>
            </w:pPr>
            <w:r w:rsidRPr="00C02FCF">
              <w:t>Date of review:</w:t>
            </w:r>
            <w:r w:rsidR="00CC0F5C">
              <w:t xml:space="preserve"> August 2023</w:t>
            </w:r>
          </w:p>
        </w:tc>
      </w:tr>
    </w:tbl>
    <w:p w14:paraId="745C28CC" w14:textId="0F03E7A5" w:rsidR="00BA2F33" w:rsidRDefault="00BA2F33" w:rsidP="00BA2F33"/>
    <w:tbl>
      <w:tblPr>
        <w:tblW w:w="90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42" w:type="dxa"/>
        </w:tblCellMar>
        <w:tblLook w:val="04A0" w:firstRow="1" w:lastRow="0" w:firstColumn="1" w:lastColumn="0" w:noHBand="0" w:noVBand="1"/>
      </w:tblPr>
      <w:tblGrid>
        <w:gridCol w:w="9075"/>
      </w:tblGrid>
      <w:tr w:rsidR="00BA2F33" w14:paraId="694F9740" w14:textId="77777777" w:rsidTr="003B60A0">
        <w:trPr>
          <w:trHeight w:val="170"/>
        </w:trPr>
        <w:tc>
          <w:tcPr>
            <w:tcW w:w="9075" w:type="dxa"/>
            <w:tcBorders>
              <w:top w:val="single" w:sz="4" w:space="0" w:color="auto"/>
              <w:left w:val="single" w:sz="4" w:space="0" w:color="auto"/>
              <w:bottom w:val="nil"/>
              <w:right w:val="single" w:sz="4" w:space="0" w:color="auto"/>
            </w:tcBorders>
            <w:shd w:val="clear" w:color="auto" w:fill="D9D9D9" w:themeFill="background1" w:themeFillShade="D9"/>
            <w:vAlign w:val="center"/>
            <w:hideMark/>
          </w:tcPr>
          <w:p w14:paraId="0CD1D7C7" w14:textId="77777777" w:rsidR="00BA2F33" w:rsidRDefault="00BA2F33" w:rsidP="003B60A0">
            <w:pPr>
              <w:pStyle w:val="BodyText1"/>
            </w:pPr>
            <w:r>
              <w:t>Licence</w:t>
            </w:r>
          </w:p>
        </w:tc>
      </w:tr>
      <w:tr w:rsidR="00BA2F33" w14:paraId="35D87DB3" w14:textId="77777777" w:rsidTr="003B60A0">
        <w:trPr>
          <w:trHeight w:val="20"/>
        </w:trPr>
        <w:tc>
          <w:tcPr>
            <w:tcW w:w="9075" w:type="dxa"/>
            <w:tcBorders>
              <w:top w:val="nil"/>
              <w:left w:val="single" w:sz="4" w:space="0" w:color="auto"/>
              <w:bottom w:val="single" w:sz="4" w:space="0" w:color="auto"/>
              <w:right w:val="single" w:sz="4" w:space="0" w:color="auto"/>
            </w:tcBorders>
            <w:vAlign w:val="center"/>
          </w:tcPr>
          <w:p w14:paraId="2D6A67AA" w14:textId="77777777" w:rsidR="00BA2F33" w:rsidRPr="00B46B1C" w:rsidRDefault="00BA2F33" w:rsidP="003B60A0">
            <w:pPr>
              <w:spacing w:before="120" w:line="240" w:lineRule="auto"/>
              <w:ind w:left="74"/>
              <w:rPr>
                <w:sz w:val="20"/>
                <w:szCs w:val="20"/>
                <w:lang w:eastAsia="en-AU"/>
              </w:rPr>
            </w:pPr>
            <w:r>
              <w:rPr>
                <w:rFonts w:ascii="Verdana" w:hAnsi="Verdana"/>
                <w:noProof/>
                <w:color w:val="000000"/>
                <w:sz w:val="20"/>
                <w:szCs w:val="20"/>
                <w:lang w:eastAsia="en-AU"/>
              </w:rPr>
              <w:drawing>
                <wp:inline distT="0" distB="0" distL="0" distR="0" wp14:anchorId="4D5AFAAB" wp14:editId="364F4644">
                  <wp:extent cx="838200" cy="295275"/>
                  <wp:effectExtent l="0" t="0" r="0" b="9525"/>
                  <wp:docPr id="8" name="Picture 8" descr="http://i.creativecommons.org/l/by/2.5/au/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reativecommons.org/l/by/2.5/au/88x31.pn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6617B06F" w14:textId="77777777" w:rsidR="00BA2F33" w:rsidRPr="00B46B1C" w:rsidRDefault="00BA2F33" w:rsidP="003B60A0">
            <w:pPr>
              <w:spacing w:before="120" w:line="240" w:lineRule="auto"/>
              <w:ind w:left="74"/>
              <w:rPr>
                <w:sz w:val="20"/>
                <w:szCs w:val="20"/>
                <w:lang w:eastAsia="en-AU"/>
              </w:rPr>
            </w:pPr>
            <w:r w:rsidRPr="00B46B1C">
              <w:rPr>
                <w:sz w:val="20"/>
                <w:szCs w:val="20"/>
                <w:lang w:eastAsia="en-AU"/>
              </w:rPr>
              <w:t xml:space="preserve">With the exception of the Government of South Australia brand, logos and any images, this work is licensed under a </w:t>
            </w:r>
            <w:hyperlink r:id="rId17" w:history="1">
              <w:r>
                <w:rPr>
                  <w:rStyle w:val="Hyperlink"/>
                  <w:sz w:val="20"/>
                  <w:szCs w:val="20"/>
                  <w:lang w:eastAsia="en-AU"/>
                </w:rPr>
                <w:t>Creative Commons Attribution (CC BY) 4.0 Licence</w:t>
              </w:r>
            </w:hyperlink>
            <w:r w:rsidRPr="00B46B1C">
              <w:rPr>
                <w:sz w:val="20"/>
                <w:szCs w:val="20"/>
                <w:lang w:eastAsia="en-AU"/>
              </w:rPr>
              <w:t xml:space="preserve">. To attribute this material, cite the </w:t>
            </w:r>
            <w:r>
              <w:rPr>
                <w:sz w:val="20"/>
                <w:szCs w:val="20"/>
                <w:lang w:eastAsia="en-AU"/>
              </w:rPr>
              <w:t xml:space="preserve">Office of the Chief Information Officer, </w:t>
            </w:r>
            <w:r w:rsidRPr="00B46B1C">
              <w:rPr>
                <w:sz w:val="20"/>
                <w:szCs w:val="20"/>
                <w:lang w:eastAsia="en-AU"/>
              </w:rPr>
              <w:t>Department of the Premier and Cabinet, Government of South Australia, 20</w:t>
            </w:r>
            <w:r>
              <w:rPr>
                <w:sz w:val="20"/>
                <w:szCs w:val="20"/>
                <w:lang w:eastAsia="en-AU"/>
              </w:rPr>
              <w:t>22</w:t>
            </w:r>
            <w:r w:rsidRPr="00B46B1C">
              <w:rPr>
                <w:sz w:val="20"/>
                <w:szCs w:val="20"/>
                <w:lang w:eastAsia="en-AU"/>
              </w:rPr>
              <w:t>.</w:t>
            </w:r>
          </w:p>
        </w:tc>
      </w:tr>
    </w:tbl>
    <w:p w14:paraId="23DA67EE" w14:textId="77777777" w:rsidR="00BA2F33" w:rsidRDefault="00BA2F33" w:rsidP="00BA2F33"/>
    <w:p w14:paraId="33B6B4E9" w14:textId="77777777" w:rsidR="00BA2F33" w:rsidRDefault="00BA2F33" w:rsidP="00BA2F33"/>
    <w:p w14:paraId="5BF46E33" w14:textId="77777777" w:rsidR="00BA2F33" w:rsidRDefault="00BA2F33" w:rsidP="00BA2F33"/>
    <w:p w14:paraId="39973DD6" w14:textId="77777777" w:rsidR="00BA2F33" w:rsidRDefault="00BA2F33" w:rsidP="00BA2F33"/>
    <w:p w14:paraId="5AD334FD" w14:textId="73A4ACC4" w:rsidR="00BA2F33" w:rsidRDefault="00BA2F33" w:rsidP="00BA2F33"/>
    <w:p w14:paraId="5BAE5FCE" w14:textId="77777777" w:rsidR="00BA2F33" w:rsidRDefault="00BA2F33" w:rsidP="00BA2F33"/>
    <w:bookmarkEnd w:id="1"/>
    <w:p w14:paraId="156905F3" w14:textId="1244AE3E" w:rsidR="002C0959" w:rsidRPr="00BA2F33" w:rsidRDefault="002C0959" w:rsidP="00BA2F33">
      <w:pPr>
        <w:spacing w:after="0" w:line="240" w:lineRule="auto"/>
        <w:rPr>
          <w:rFonts w:eastAsia="Times New Roman" w:cs="Times New Roman"/>
          <w:b/>
          <w:bCs/>
          <w:noProof/>
          <w:sz w:val="28"/>
        </w:rPr>
      </w:pPr>
    </w:p>
    <w:sectPr w:rsidR="002C0959" w:rsidRPr="00BA2F33" w:rsidSect="00232367">
      <w:headerReference w:type="even" r:id="rId18"/>
      <w:headerReference w:type="default" r:id="rId19"/>
      <w:footerReference w:type="even" r:id="rId20"/>
      <w:footerReference w:type="default" r:id="rId21"/>
      <w:headerReference w:type="first" r:id="rId22"/>
      <w:footerReference w:type="first" r:id="rId23"/>
      <w:pgSz w:w="11900" w:h="16840" w:code="9"/>
      <w:pgMar w:top="1418" w:right="1128" w:bottom="1134" w:left="992" w:header="0" w:footer="4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4AFA1" w14:textId="77777777" w:rsidR="00D00043" w:rsidRDefault="00D00043" w:rsidP="00AF7F16">
      <w:r>
        <w:separator/>
      </w:r>
    </w:p>
  </w:endnote>
  <w:endnote w:type="continuationSeparator" w:id="0">
    <w:p w14:paraId="5A382D46" w14:textId="77777777" w:rsidR="00D00043" w:rsidRDefault="00D00043" w:rsidP="00AF7F16">
      <w:r>
        <w:continuationSeparator/>
      </w:r>
    </w:p>
  </w:endnote>
  <w:endnote w:type="continuationNotice" w:id="1">
    <w:p w14:paraId="4BBBF9A5" w14:textId="77777777" w:rsidR="00D00043" w:rsidRDefault="00D000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Arial Bold">
    <w:altName w:val="Arial"/>
    <w:panose1 w:val="020B07040202020202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0AF7A" w14:textId="7D0EDCB4" w:rsidR="00384E44" w:rsidRDefault="00384E44">
    <w:pPr>
      <w:pStyle w:val="Footer"/>
    </w:pPr>
    <w:r>
      <w:rPr>
        <w:noProof/>
      </w:rPr>
      <mc:AlternateContent>
        <mc:Choice Requires="wps">
          <w:drawing>
            <wp:anchor distT="0" distB="0" distL="0" distR="0" simplePos="0" relativeHeight="251658248" behindDoc="0" locked="0" layoutInCell="1" allowOverlap="1" wp14:anchorId="3E35D363" wp14:editId="54CEA1D5">
              <wp:simplePos x="635" y="635"/>
              <wp:positionH relativeFrom="column">
                <wp:align>center</wp:align>
              </wp:positionH>
              <wp:positionV relativeFrom="paragraph">
                <wp:posOffset>635</wp:posOffset>
              </wp:positionV>
              <wp:extent cx="443865" cy="443865"/>
              <wp:effectExtent l="0" t="0" r="8255" b="0"/>
              <wp:wrapSquare wrapText="bothSides"/>
              <wp:docPr id="12" name="Text Box 12" descr="UN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371564B" w14:textId="0E087921" w:rsidR="00384E44" w:rsidRPr="00384E44" w:rsidRDefault="00384E44">
                          <w:pPr>
                            <w:rPr>
                              <w:rFonts w:eastAsia="Arial" w:cs="Arial"/>
                              <w:noProof/>
                              <w:color w:val="A80000"/>
                              <w:sz w:val="24"/>
                              <w:szCs w:val="24"/>
                            </w:rPr>
                          </w:pPr>
                          <w:r w:rsidRPr="00384E44">
                            <w:rPr>
                              <w:rFonts w:eastAsia="Arial" w:cs="Arial"/>
                              <w:noProof/>
                              <w:color w:val="A80000"/>
                              <w:sz w:val="24"/>
                              <w:szCs w:val="24"/>
                            </w:rPr>
                            <w:t xml:space="preserve">UNOFFICIAL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E35D363" id="_x0000_t202" coordsize="21600,21600" o:spt="202" path="m,l,21600r21600,l21600,xe">
              <v:stroke joinstyle="miter"/>
              <v:path gradientshapeok="t" o:connecttype="rect"/>
            </v:shapetype>
            <v:shape id="Text Box 12" o:spid="_x0000_s1028" type="#_x0000_t202" alt="UNOFFICIAL " style="position:absolute;margin-left:0;margin-top:.05pt;width:34.95pt;height:34.95pt;z-index:25165824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6371564B" w14:textId="0E087921" w:rsidR="00384E44" w:rsidRPr="00384E44" w:rsidRDefault="00384E44">
                    <w:pPr>
                      <w:rPr>
                        <w:rFonts w:eastAsia="Arial" w:cs="Arial"/>
                        <w:noProof/>
                        <w:color w:val="A80000"/>
                        <w:sz w:val="24"/>
                        <w:szCs w:val="24"/>
                      </w:rPr>
                    </w:pPr>
                    <w:r w:rsidRPr="00384E44">
                      <w:rPr>
                        <w:rFonts w:eastAsia="Arial" w:cs="Arial"/>
                        <w:noProof/>
                        <w:color w:val="A80000"/>
                        <w:sz w:val="24"/>
                        <w:szCs w:val="24"/>
                      </w:rPr>
                      <w:t xml:space="preserve">UNOFFICIAL </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37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5670"/>
    </w:tblGrid>
    <w:tr w:rsidR="00084360" w14:paraId="749F5369" w14:textId="77777777" w:rsidTr="00080651">
      <w:trPr>
        <w:trHeight w:val="290"/>
      </w:trPr>
      <w:tc>
        <w:tcPr>
          <w:tcW w:w="1702" w:type="dxa"/>
          <w:shd w:val="clear" w:color="auto" w:fill="004B88" w:themeFill="text2"/>
          <w:vAlign w:val="center"/>
        </w:tcPr>
        <w:p w14:paraId="283EF57B" w14:textId="5506026E" w:rsidR="00084360" w:rsidRPr="008011DC" w:rsidRDefault="00084360" w:rsidP="00084360">
          <w:pPr>
            <w:pStyle w:val="Pagenumbers"/>
          </w:pPr>
          <w:r w:rsidRPr="008011DC">
            <w:t xml:space="preserve">Page </w:t>
          </w:r>
          <w:r w:rsidRPr="008011DC">
            <w:fldChar w:fldCharType="begin"/>
          </w:r>
          <w:r w:rsidRPr="008011DC">
            <w:instrText xml:space="preserve"> PAGE </w:instrText>
          </w:r>
          <w:r w:rsidRPr="008011DC">
            <w:fldChar w:fldCharType="separate"/>
          </w:r>
          <w:r w:rsidR="005079A5">
            <w:rPr>
              <w:noProof/>
            </w:rPr>
            <w:t>2</w:t>
          </w:r>
          <w:r w:rsidRPr="008011DC">
            <w:fldChar w:fldCharType="end"/>
          </w:r>
          <w:r w:rsidRPr="008011DC">
            <w:t xml:space="preserve"> of </w:t>
          </w:r>
          <w:r w:rsidR="00AD4171">
            <w:rPr>
              <w:noProof/>
            </w:rPr>
            <w:fldChar w:fldCharType="begin"/>
          </w:r>
          <w:r w:rsidR="00AD4171">
            <w:rPr>
              <w:noProof/>
            </w:rPr>
            <w:instrText xml:space="preserve"> NUMPAGES </w:instrText>
          </w:r>
          <w:r w:rsidR="00AD4171">
            <w:rPr>
              <w:noProof/>
            </w:rPr>
            <w:fldChar w:fldCharType="separate"/>
          </w:r>
          <w:r w:rsidR="005079A5">
            <w:rPr>
              <w:noProof/>
            </w:rPr>
            <w:t>2</w:t>
          </w:r>
          <w:r w:rsidR="00AD4171">
            <w:rPr>
              <w:noProof/>
            </w:rPr>
            <w:fldChar w:fldCharType="end"/>
          </w:r>
        </w:p>
      </w:tc>
      <w:tc>
        <w:tcPr>
          <w:tcW w:w="5670" w:type="dxa"/>
          <w:shd w:val="clear" w:color="auto" w:fill="004B88" w:themeFill="text2"/>
          <w:vAlign w:val="center"/>
        </w:tcPr>
        <w:p w14:paraId="125C290B" w14:textId="70D2700B" w:rsidR="00084360" w:rsidRPr="008011DC" w:rsidRDefault="00084360" w:rsidP="00084360">
          <w:pPr>
            <w:pStyle w:val="Pagenumbers"/>
          </w:pPr>
        </w:p>
      </w:tc>
    </w:tr>
  </w:tbl>
  <w:p w14:paraId="1F4FE57C" w14:textId="17802F4C" w:rsidR="003B5AC0" w:rsidRDefault="004241CB" w:rsidP="00545EC0">
    <w:pPr>
      <w:pStyle w:val="Footer"/>
      <w:tabs>
        <w:tab w:val="clear" w:pos="4320"/>
        <w:tab w:val="clear" w:pos="8640"/>
      </w:tabs>
      <w:ind w:left="-993" w:right="-1127"/>
    </w:pPr>
    <w:r w:rsidRPr="004241CB">
      <w:rPr>
        <w:noProof/>
      </w:rPr>
      <mc:AlternateContent>
        <mc:Choice Requires="wps">
          <w:drawing>
            <wp:anchor distT="0" distB="0" distL="114300" distR="114300" simplePos="0" relativeHeight="251658242" behindDoc="0" locked="0" layoutInCell="1" allowOverlap="1" wp14:anchorId="4F93E199" wp14:editId="0D66FF83">
              <wp:simplePos x="0" y="0"/>
              <wp:positionH relativeFrom="margin">
                <wp:posOffset>390525</wp:posOffset>
              </wp:positionH>
              <wp:positionV relativeFrom="page">
                <wp:posOffset>10313670</wp:posOffset>
              </wp:positionV>
              <wp:extent cx="5039995" cy="359410"/>
              <wp:effectExtent l="0" t="0" r="8255" b="2540"/>
              <wp:wrapNone/>
              <wp:docPr id="5" name="Text Box 5"/>
              <wp:cNvGraphicFramePr/>
              <a:graphic xmlns:a="http://schemas.openxmlformats.org/drawingml/2006/main">
                <a:graphicData uri="http://schemas.microsoft.com/office/word/2010/wordprocessingShape">
                  <wps:wsp>
                    <wps:cNvSpPr txBox="1"/>
                    <wps:spPr>
                      <a:xfrm>
                        <a:off x="0" y="0"/>
                        <a:ext cx="5039995" cy="359410"/>
                      </a:xfrm>
                      <a:prstGeom prst="rect">
                        <a:avLst/>
                      </a:prstGeom>
                      <a:noFill/>
                      <a:ln w="6350">
                        <a:noFill/>
                      </a:ln>
                    </wps:spPr>
                    <wps:txbx>
                      <w:txbxContent>
                        <w:p w14:paraId="7C2A9938" w14:textId="77777777" w:rsidR="004241CB" w:rsidRDefault="004241CB" w:rsidP="004241CB">
                          <w:pPr>
                            <w:jc w:val="center"/>
                          </w:pPr>
                          <w:r w:rsidRPr="007B4FAA">
                            <w:rPr>
                              <w:b/>
                              <w:color w:val="C00000"/>
                              <w:szCs w:val="18"/>
                            </w:rPr>
                            <w:t>OFFICIAL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93E199" id="_x0000_t202" coordsize="21600,21600" o:spt="202" path="m,l,21600r21600,l21600,xe">
              <v:stroke joinstyle="miter"/>
              <v:path gradientshapeok="t" o:connecttype="rect"/>
            </v:shapetype>
            <v:shape id="Text Box 5" o:spid="_x0000_s1029" type="#_x0000_t202" style="position:absolute;left:0;text-align:left;margin-left:30.75pt;margin-top:812.1pt;width:396.85pt;height:28.3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" filled="f" stroked="f" strokeweight=".5pt">
              <v:textbox inset="0,0,0,0">
                <w:txbxContent>
                  <w:p w14:paraId="7C2A9938" w14:textId="77777777" w:rsidR="004241CB" w:rsidRDefault="004241CB" w:rsidP="004241CB">
                    <w:pPr>
                      <w:jc w:val="center"/>
                    </w:pPr>
                    <w:r w:rsidRPr="007B4FAA">
                      <w:rPr>
                        <w:b/>
                        <w:color w:val="C00000"/>
                        <w:szCs w:val="18"/>
                      </w:rPr>
                      <w:t>OFFICIAL</w:t>
                    </w:r>
                  </w:p>
                </w:txbxContent>
              </v:textbox>
              <w10:wrap anchorx="margin" anchory="page"/>
            </v:shape>
          </w:pict>
        </mc:Fallback>
      </mc:AlternateContent>
    </w:r>
    <w:r w:rsidRPr="004241CB">
      <w:rPr>
        <w:noProof/>
      </w:rPr>
      <w:drawing>
        <wp:anchor distT="0" distB="0" distL="114300" distR="114300" simplePos="0" relativeHeight="251658243" behindDoc="1" locked="0" layoutInCell="1" allowOverlap="1" wp14:anchorId="4DCDB5AF" wp14:editId="59EDA886">
          <wp:simplePos x="0" y="0"/>
          <wp:positionH relativeFrom="margin">
            <wp:posOffset>-190500</wp:posOffset>
          </wp:positionH>
          <wp:positionV relativeFrom="paragraph">
            <wp:posOffset>-371475</wp:posOffset>
          </wp:positionV>
          <wp:extent cx="6679726" cy="795020"/>
          <wp:effectExtent l="0" t="0" r="6985"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Footer-DPC ONLY.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6679726" cy="795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2"/>
      <w:tblW w:w="1077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9072"/>
    </w:tblGrid>
    <w:tr w:rsidR="00084360" w:rsidRPr="00084360" w14:paraId="049811CC" w14:textId="77777777" w:rsidTr="00080651">
      <w:trPr>
        <w:trHeight w:val="290"/>
      </w:trPr>
      <w:tc>
        <w:tcPr>
          <w:tcW w:w="1702" w:type="dxa"/>
          <w:shd w:val="clear" w:color="auto" w:fill="004B88" w:themeFill="text2"/>
          <w:vAlign w:val="center"/>
        </w:tcPr>
        <w:p w14:paraId="4333DB7A" w14:textId="7E8BFE2D" w:rsidR="00084360" w:rsidRPr="00084360" w:rsidRDefault="00084360" w:rsidP="00084360">
          <w:pPr>
            <w:spacing w:after="0" w:line="240" w:lineRule="auto"/>
            <w:rPr>
              <w:sz w:val="18"/>
              <w:szCs w:val="18"/>
            </w:rPr>
          </w:pPr>
          <w:r w:rsidRPr="00084360">
            <w:rPr>
              <w:sz w:val="18"/>
              <w:szCs w:val="18"/>
            </w:rPr>
            <w:t xml:space="preserve">Page </w:t>
          </w:r>
          <w:r w:rsidRPr="00084360">
            <w:rPr>
              <w:sz w:val="18"/>
              <w:szCs w:val="18"/>
            </w:rPr>
            <w:fldChar w:fldCharType="begin"/>
          </w:r>
          <w:r w:rsidRPr="00084360">
            <w:rPr>
              <w:sz w:val="18"/>
              <w:szCs w:val="18"/>
            </w:rPr>
            <w:instrText xml:space="preserve"> PAGE </w:instrText>
          </w:r>
          <w:r w:rsidRPr="00084360">
            <w:rPr>
              <w:sz w:val="18"/>
              <w:szCs w:val="18"/>
            </w:rPr>
            <w:fldChar w:fldCharType="separate"/>
          </w:r>
          <w:r w:rsidR="005079A5">
            <w:rPr>
              <w:noProof/>
              <w:sz w:val="18"/>
              <w:szCs w:val="18"/>
            </w:rPr>
            <w:t>1</w:t>
          </w:r>
          <w:r w:rsidRPr="00084360">
            <w:rPr>
              <w:sz w:val="18"/>
              <w:szCs w:val="18"/>
            </w:rPr>
            <w:fldChar w:fldCharType="end"/>
          </w:r>
          <w:r w:rsidRPr="00084360">
            <w:rPr>
              <w:sz w:val="18"/>
              <w:szCs w:val="18"/>
            </w:rPr>
            <w:t xml:space="preserve"> of </w:t>
          </w:r>
          <w:r w:rsidRPr="00084360">
            <w:rPr>
              <w:sz w:val="18"/>
              <w:szCs w:val="18"/>
            </w:rPr>
            <w:fldChar w:fldCharType="begin"/>
          </w:r>
          <w:r w:rsidRPr="00084360">
            <w:rPr>
              <w:sz w:val="18"/>
              <w:szCs w:val="18"/>
            </w:rPr>
            <w:instrText xml:space="preserve"> NUMPAGES </w:instrText>
          </w:r>
          <w:r w:rsidRPr="00084360">
            <w:rPr>
              <w:sz w:val="18"/>
              <w:szCs w:val="18"/>
            </w:rPr>
            <w:fldChar w:fldCharType="separate"/>
          </w:r>
          <w:r w:rsidR="005079A5">
            <w:rPr>
              <w:noProof/>
              <w:sz w:val="18"/>
              <w:szCs w:val="18"/>
            </w:rPr>
            <w:t>2</w:t>
          </w:r>
          <w:r w:rsidRPr="00084360">
            <w:rPr>
              <w:sz w:val="18"/>
              <w:szCs w:val="18"/>
            </w:rPr>
            <w:fldChar w:fldCharType="end"/>
          </w:r>
        </w:p>
      </w:tc>
      <w:tc>
        <w:tcPr>
          <w:tcW w:w="9072" w:type="dxa"/>
          <w:shd w:val="clear" w:color="auto" w:fill="004B88" w:themeFill="text2"/>
          <w:vAlign w:val="center"/>
        </w:tcPr>
        <w:p w14:paraId="3777A8EB" w14:textId="64FA66C8" w:rsidR="00084360" w:rsidRPr="00084360" w:rsidRDefault="00084360" w:rsidP="00084360">
          <w:pPr>
            <w:spacing w:after="0" w:line="240" w:lineRule="auto"/>
            <w:rPr>
              <w:sz w:val="18"/>
              <w:szCs w:val="18"/>
            </w:rPr>
          </w:pPr>
        </w:p>
      </w:tc>
    </w:tr>
  </w:tbl>
  <w:p w14:paraId="58EF6B17" w14:textId="366E7D65" w:rsidR="003B5AC0" w:rsidRDefault="004241CB" w:rsidP="00AC730E">
    <w:pPr>
      <w:pStyle w:val="Footer"/>
      <w:tabs>
        <w:tab w:val="clear" w:pos="4320"/>
        <w:tab w:val="clear" w:pos="8640"/>
      </w:tabs>
    </w:pPr>
    <w:r w:rsidRPr="0069384E">
      <w:rPr>
        <w:noProof/>
      </w:rPr>
      <mc:AlternateContent>
        <mc:Choice Requires="wps">
          <w:drawing>
            <wp:anchor distT="0" distB="0" distL="114300" distR="114300" simplePos="0" relativeHeight="251658244" behindDoc="0" locked="0" layoutInCell="1" allowOverlap="1" wp14:anchorId="47CD61EF" wp14:editId="474BE617">
              <wp:simplePos x="0" y="0"/>
              <wp:positionH relativeFrom="page">
                <wp:align>center</wp:align>
              </wp:positionH>
              <wp:positionV relativeFrom="page">
                <wp:posOffset>10287635</wp:posOffset>
              </wp:positionV>
              <wp:extent cx="5040000" cy="360000"/>
              <wp:effectExtent l="0" t="0" r="8255" b="2540"/>
              <wp:wrapNone/>
              <wp:docPr id="1" name="Text Box 1"/>
              <wp:cNvGraphicFramePr/>
              <a:graphic xmlns:a="http://schemas.openxmlformats.org/drawingml/2006/main">
                <a:graphicData uri="http://schemas.microsoft.com/office/word/2010/wordprocessingShape">
                  <wps:wsp>
                    <wps:cNvSpPr txBox="1"/>
                    <wps:spPr>
                      <a:xfrm>
                        <a:off x="0" y="0"/>
                        <a:ext cx="5040000" cy="360000"/>
                      </a:xfrm>
                      <a:prstGeom prst="rect">
                        <a:avLst/>
                      </a:prstGeom>
                      <a:noFill/>
                      <a:ln w="6350">
                        <a:noFill/>
                      </a:ln>
                    </wps:spPr>
                    <wps:txbx>
                      <w:txbxContent>
                        <w:p w14:paraId="149B6B49" w14:textId="77777777" w:rsidR="004241CB" w:rsidRDefault="004241CB" w:rsidP="004241CB">
                          <w:pPr>
                            <w:jc w:val="center"/>
                          </w:pPr>
                          <w:r w:rsidRPr="007B4FAA">
                            <w:rPr>
                              <w:b/>
                              <w:color w:val="C00000"/>
                              <w:szCs w:val="18"/>
                            </w:rPr>
                            <w:t>OFFICIAL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CD61EF" id="_x0000_t202" coordsize="21600,21600" o:spt="202" path="m,l,21600r21600,l21600,xe">
              <v:stroke joinstyle="miter"/>
              <v:path gradientshapeok="t" o:connecttype="rect"/>
            </v:shapetype>
            <v:shape id="Text Box 1" o:spid="_x0000_s1031" type="#_x0000_t202" style="position:absolute;margin-left:0;margin-top:810.05pt;width:396.85pt;height:28.35pt;z-index:25165824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" filled="f" stroked="f" strokeweight=".5pt">
              <v:textbox inset="0,0,0,0">
                <w:txbxContent>
                  <w:p w14:paraId="149B6B49" w14:textId="77777777" w:rsidR="004241CB" w:rsidRDefault="004241CB" w:rsidP="004241CB">
                    <w:pPr>
                      <w:jc w:val="center"/>
                    </w:pPr>
                    <w:r w:rsidRPr="007B4FAA">
                      <w:rPr>
                        <w:b/>
                        <w:color w:val="C00000"/>
                        <w:szCs w:val="18"/>
                      </w:rPr>
                      <w:t>OFFICIAL</w:t>
                    </w:r>
                  </w:p>
                </w:txbxContent>
              </v:textbox>
              <w10:wrap anchorx="page" anchory="page"/>
            </v:shape>
          </w:pict>
        </mc:Fallback>
      </mc:AlternateContent>
    </w:r>
    <w:r w:rsidRPr="004241CB">
      <w:rPr>
        <w:noProof/>
      </w:rPr>
      <mc:AlternateContent>
        <mc:Choice Requires="wps">
          <w:drawing>
            <wp:anchor distT="0" distB="0" distL="114300" distR="114300" simplePos="0" relativeHeight="251658241" behindDoc="0" locked="0" layoutInCell="1" allowOverlap="1" wp14:anchorId="71B9817B" wp14:editId="12BBEF3D">
              <wp:simplePos x="0" y="0"/>
              <wp:positionH relativeFrom="margin">
                <wp:posOffset>581025</wp:posOffset>
              </wp:positionH>
              <wp:positionV relativeFrom="page">
                <wp:posOffset>10685145</wp:posOffset>
              </wp:positionV>
              <wp:extent cx="5040000" cy="360000"/>
              <wp:effectExtent l="0" t="0" r="8255" b="2540"/>
              <wp:wrapNone/>
              <wp:docPr id="2" name="Text Box 2"/>
              <wp:cNvGraphicFramePr/>
              <a:graphic xmlns:a="http://schemas.openxmlformats.org/drawingml/2006/main">
                <a:graphicData uri="http://schemas.microsoft.com/office/word/2010/wordprocessingShape">
                  <wps:wsp>
                    <wps:cNvSpPr txBox="1"/>
                    <wps:spPr>
                      <a:xfrm>
                        <a:off x="0" y="0"/>
                        <a:ext cx="5040000" cy="360000"/>
                      </a:xfrm>
                      <a:prstGeom prst="rect">
                        <a:avLst/>
                      </a:prstGeom>
                      <a:noFill/>
                      <a:ln w="6350">
                        <a:noFill/>
                      </a:ln>
                    </wps:spPr>
                    <wps:txbx>
                      <w:txbxContent>
                        <w:p w14:paraId="511D5F26" w14:textId="77777777" w:rsidR="004241CB" w:rsidRDefault="004241CB" w:rsidP="004241CB">
                          <w:pPr>
                            <w:jc w:val="center"/>
                          </w:pPr>
                          <w:r w:rsidRPr="007B4FAA">
                            <w:rPr>
                              <w:b/>
                              <w:color w:val="C00000"/>
                              <w:szCs w:val="18"/>
                            </w:rPr>
                            <w:t>OFFICIAL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9817B" id="Text Box 2" o:spid="_x0000_s1032" type="#_x0000_t202" style="position:absolute;margin-left:45.75pt;margin-top:841.35pt;width:396.85pt;height:28.3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" filled="f" stroked="f" strokeweight=".5pt">
              <v:textbox inset="0,0,0,0">
                <w:txbxContent>
                  <w:p w14:paraId="511D5F26" w14:textId="77777777" w:rsidR="004241CB" w:rsidRDefault="004241CB" w:rsidP="004241CB">
                    <w:pPr>
                      <w:jc w:val="center"/>
                    </w:pPr>
                    <w:r w:rsidRPr="007B4FAA">
                      <w:rPr>
                        <w:b/>
                        <w:color w:val="C00000"/>
                        <w:szCs w:val="18"/>
                      </w:rPr>
                      <w:t>OFFICIAL</w:t>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116F2" w14:textId="77777777" w:rsidR="00D00043" w:rsidRDefault="00D00043" w:rsidP="00AF7F16">
      <w:r>
        <w:separator/>
      </w:r>
    </w:p>
  </w:footnote>
  <w:footnote w:type="continuationSeparator" w:id="0">
    <w:p w14:paraId="31912924" w14:textId="77777777" w:rsidR="00D00043" w:rsidRDefault="00D00043" w:rsidP="00AF7F16">
      <w:r>
        <w:continuationSeparator/>
      </w:r>
    </w:p>
  </w:footnote>
  <w:footnote w:type="continuationNotice" w:id="1">
    <w:p w14:paraId="502F237A" w14:textId="77777777" w:rsidR="00D00043" w:rsidRDefault="00D000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E3B03" w14:textId="2900096C" w:rsidR="00384E44" w:rsidRDefault="00384E44">
    <w:pPr>
      <w:pStyle w:val="Header"/>
    </w:pPr>
    <w:r>
      <w:rPr>
        <w:noProof/>
      </w:rPr>
      <mc:AlternateContent>
        <mc:Choice Requires="wps">
          <w:drawing>
            <wp:anchor distT="0" distB="0" distL="0" distR="0" simplePos="0" relativeHeight="251658246" behindDoc="0" locked="0" layoutInCell="1" allowOverlap="1" wp14:anchorId="01763414" wp14:editId="0DC554A2">
              <wp:simplePos x="635" y="635"/>
              <wp:positionH relativeFrom="column">
                <wp:align>center</wp:align>
              </wp:positionH>
              <wp:positionV relativeFrom="paragraph">
                <wp:posOffset>635</wp:posOffset>
              </wp:positionV>
              <wp:extent cx="443865" cy="443865"/>
              <wp:effectExtent l="0" t="0" r="8255" b="0"/>
              <wp:wrapSquare wrapText="bothSides"/>
              <wp:docPr id="9" name="Text Box 9" descr="UN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FB3EF1E" w14:textId="04E9006F" w:rsidR="00384E44" w:rsidRPr="00384E44" w:rsidRDefault="00384E44">
                          <w:pPr>
                            <w:rPr>
                              <w:rFonts w:eastAsia="Arial" w:cs="Arial"/>
                              <w:noProof/>
                              <w:color w:val="A80000"/>
                              <w:sz w:val="24"/>
                              <w:szCs w:val="24"/>
                            </w:rPr>
                          </w:pPr>
                          <w:r w:rsidRPr="00384E44">
                            <w:rPr>
                              <w:rFonts w:eastAsia="Arial" w:cs="Arial"/>
                              <w:noProof/>
                              <w:color w:val="A80000"/>
                              <w:sz w:val="24"/>
                              <w:szCs w:val="24"/>
                            </w:rPr>
                            <w:t>UNOFFICIAL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1763414" id="_x0000_t202" coordsize="21600,21600" o:spt="202" path="m,l,21600r21600,l21600,xe">
              <v:stroke joinstyle="miter"/>
              <v:path gradientshapeok="t" o:connecttype="rect"/>
            </v:shapetype>
            <v:shape id="Text Box 9" o:spid="_x0000_s1026" type="#_x0000_t202" alt="UNOFFICIAL" style="position:absolute;margin-left:0;margin-top:.05pt;width:34.95pt;height:34.95pt;z-index:25165824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0FB3EF1E" w14:textId="04E9006F" w:rsidR="00384E44" w:rsidRPr="00384E44" w:rsidRDefault="00384E44">
                    <w:pPr>
                      <w:rPr>
                        <w:rFonts w:eastAsia="Arial" w:cs="Arial"/>
                        <w:noProof/>
                        <w:color w:val="A80000"/>
                        <w:sz w:val="24"/>
                        <w:szCs w:val="24"/>
                      </w:rPr>
                    </w:pPr>
                    <w:r w:rsidRPr="00384E44">
                      <w:rPr>
                        <w:rFonts w:eastAsia="Arial" w:cs="Arial"/>
                        <w:noProof/>
                        <w:color w:val="A80000"/>
                        <w:sz w:val="24"/>
                        <w:szCs w:val="24"/>
                      </w:rPr>
                      <w:t>UNOFFICIAL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31EE3" w14:textId="46F55AAB" w:rsidR="004241CB" w:rsidRDefault="004241CB">
    <w:pPr>
      <w:pStyle w:val="Header"/>
    </w:pPr>
    <w:r w:rsidRPr="0069384E">
      <w:rPr>
        <w:noProof/>
      </w:rPr>
      <mc:AlternateContent>
        <mc:Choice Requires="wps">
          <w:drawing>
            <wp:anchor distT="0" distB="0" distL="114300" distR="114300" simplePos="0" relativeHeight="251658245" behindDoc="0" locked="0" layoutInCell="1" allowOverlap="1" wp14:anchorId="64C55067" wp14:editId="4DA43660">
              <wp:simplePos x="0" y="0"/>
              <wp:positionH relativeFrom="page">
                <wp:align>center</wp:align>
              </wp:positionH>
              <wp:positionV relativeFrom="page">
                <wp:posOffset>190500</wp:posOffset>
              </wp:positionV>
              <wp:extent cx="5040000" cy="360000"/>
              <wp:effectExtent l="0" t="0" r="8255" b="2540"/>
              <wp:wrapNone/>
              <wp:docPr id="7" name="Text Box 7"/>
              <wp:cNvGraphicFramePr/>
              <a:graphic xmlns:a="http://schemas.openxmlformats.org/drawingml/2006/main">
                <a:graphicData uri="http://schemas.microsoft.com/office/word/2010/wordprocessingShape">
                  <wps:wsp>
                    <wps:cNvSpPr txBox="1"/>
                    <wps:spPr>
                      <a:xfrm>
                        <a:off x="0" y="0"/>
                        <a:ext cx="5040000" cy="360000"/>
                      </a:xfrm>
                      <a:prstGeom prst="rect">
                        <a:avLst/>
                      </a:prstGeom>
                      <a:noFill/>
                      <a:ln w="6350">
                        <a:noFill/>
                      </a:ln>
                    </wps:spPr>
                    <wps:txbx>
                      <w:txbxContent>
                        <w:p w14:paraId="45C6EC8D" w14:textId="77777777" w:rsidR="004241CB" w:rsidRDefault="004241CB" w:rsidP="004241CB">
                          <w:pPr>
                            <w:jc w:val="center"/>
                          </w:pPr>
                          <w:r w:rsidRPr="007B4FAA">
                            <w:rPr>
                              <w:b/>
                              <w:color w:val="C00000"/>
                              <w:szCs w:val="18"/>
                            </w:rPr>
                            <w:t>OFFICIAL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C55067" id="_x0000_t202" coordsize="21600,21600" o:spt="202" path="m,l,21600r21600,l21600,xe">
              <v:stroke joinstyle="miter"/>
              <v:path gradientshapeok="t" o:connecttype="rect"/>
            </v:shapetype>
            <v:shape id="Text Box 7" o:spid="_x0000_s1027" type="#_x0000_t202" style="position:absolute;margin-left:0;margin-top:15pt;width:396.85pt;height:28.35pt;z-index:251658245;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" filled="f" stroked="f" strokeweight=".5pt">
              <v:textbox inset="0,0,0,0">
                <w:txbxContent>
                  <w:p w14:paraId="45C6EC8D" w14:textId="77777777" w:rsidR="004241CB" w:rsidRDefault="004241CB" w:rsidP="004241CB">
                    <w:pPr>
                      <w:jc w:val="center"/>
                    </w:pPr>
                    <w:r w:rsidRPr="007B4FAA">
                      <w:rPr>
                        <w:b/>
                        <w:color w:val="C00000"/>
                        <w:szCs w:val="18"/>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5FC93" w14:textId="6C2ADEBC" w:rsidR="003B5AC0" w:rsidRDefault="004241CB" w:rsidP="00545EC0">
    <w:pPr>
      <w:pStyle w:val="Header"/>
      <w:tabs>
        <w:tab w:val="clear" w:pos="8640"/>
      </w:tabs>
      <w:ind w:left="-993"/>
    </w:pPr>
    <w:r w:rsidRPr="00EE31D8">
      <w:rPr>
        <w:noProof/>
      </w:rPr>
      <mc:AlternateContent>
        <mc:Choice Requires="wps">
          <w:drawing>
            <wp:anchor distT="0" distB="0" distL="114300" distR="114300" simplePos="0" relativeHeight="251658240" behindDoc="0" locked="0" layoutInCell="1" allowOverlap="1" wp14:anchorId="7016E3D2" wp14:editId="43AFB667">
              <wp:simplePos x="0" y="0"/>
              <wp:positionH relativeFrom="page">
                <wp:align>center</wp:align>
              </wp:positionH>
              <wp:positionV relativeFrom="topMargin">
                <wp:posOffset>133350</wp:posOffset>
              </wp:positionV>
              <wp:extent cx="5039995" cy="359410"/>
              <wp:effectExtent l="0" t="0" r="8255" b="2540"/>
              <wp:wrapNone/>
              <wp:docPr id="3" name="Text Box 3"/>
              <wp:cNvGraphicFramePr/>
              <a:graphic xmlns:a="http://schemas.openxmlformats.org/drawingml/2006/main">
                <a:graphicData uri="http://schemas.microsoft.com/office/word/2010/wordprocessingShape">
                  <wps:wsp>
                    <wps:cNvSpPr txBox="1"/>
                    <wps:spPr>
                      <a:xfrm>
                        <a:off x="0" y="0"/>
                        <a:ext cx="5039995" cy="359410"/>
                      </a:xfrm>
                      <a:prstGeom prst="rect">
                        <a:avLst/>
                      </a:prstGeom>
                      <a:noFill/>
                      <a:ln w="6350">
                        <a:noFill/>
                      </a:ln>
                    </wps:spPr>
                    <wps:txbx>
                      <w:txbxContent>
                        <w:p w14:paraId="7F0DD20A" w14:textId="77777777" w:rsidR="004241CB" w:rsidRDefault="004241CB" w:rsidP="004241CB">
                          <w:pPr>
                            <w:jc w:val="center"/>
                          </w:pPr>
                          <w:r w:rsidRPr="007B4FAA">
                            <w:rPr>
                              <w:b/>
                              <w:color w:val="C00000"/>
                              <w:szCs w:val="18"/>
                            </w:rPr>
                            <w:t>OFFICIAL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16E3D2" id="_x0000_t202" coordsize="21600,21600" o:spt="202" path="m,l,21600r21600,l21600,xe">
              <v:stroke joinstyle="miter"/>
              <v:path gradientshapeok="t" o:connecttype="rect"/>
            </v:shapetype>
            <v:shape id="Text Box 3" o:spid="_x0000_s1030" type="#_x0000_t202" style="position:absolute;left:0;text-align:left;margin-left:0;margin-top:10.5pt;width:396.85pt;height:28.3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" filled="f" stroked="f" strokeweight=".5pt">
              <v:textbox inset="0,0,0,0">
                <w:txbxContent>
                  <w:p w14:paraId="7F0DD20A" w14:textId="77777777" w:rsidR="004241CB" w:rsidRDefault="004241CB" w:rsidP="004241CB">
                    <w:pPr>
                      <w:jc w:val="center"/>
                    </w:pPr>
                    <w:r w:rsidRPr="007B4FAA">
                      <w:rPr>
                        <w:b/>
                        <w:color w:val="C00000"/>
                        <w:szCs w:val="18"/>
                      </w:rPr>
                      <w:t>OFFICIAL</w:t>
                    </w:r>
                  </w:p>
                </w:txbxContent>
              </v:textbox>
              <w10:wrap anchorx="page" anchory="margin"/>
            </v:shape>
          </w:pict>
        </mc:Fallback>
      </mc:AlternateContent>
    </w:r>
    <w:r w:rsidR="00545EC0">
      <w:rPr>
        <w:noProof/>
        <w:lang w:val="en-US"/>
      </w:rPr>
      <w:drawing>
        <wp:inline distT="0" distB="0" distL="0" distR="0" wp14:anchorId="2977791F" wp14:editId="1618B19B">
          <wp:extent cx="7538678" cy="1383996"/>
          <wp:effectExtent l="0" t="0" r="571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stretch>
                    <a:fillRect/>
                  </a:stretch>
                </pic:blipFill>
                <pic:spPr>
                  <a:xfrm>
                    <a:off x="0" y="0"/>
                    <a:ext cx="7538678" cy="13839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1CE2D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D480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B0AB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4B2D9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8C89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A83B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D08B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4C5E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2AC8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38D8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AA31BA"/>
    <w:multiLevelType w:val="hybridMultilevel"/>
    <w:tmpl w:val="0BFAB13E"/>
    <w:lvl w:ilvl="0" w:tplc="49D49670">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C76AB1"/>
    <w:multiLevelType w:val="hybridMultilevel"/>
    <w:tmpl w:val="8D7C3B3C"/>
    <w:lvl w:ilvl="0" w:tplc="D620304E">
      <w:start w:val="1"/>
      <w:numFmt w:val="bullet"/>
      <w:pStyle w:val="ListBulletPoi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8571AC"/>
    <w:multiLevelType w:val="hybridMultilevel"/>
    <w:tmpl w:val="236E7CE2"/>
    <w:lvl w:ilvl="0" w:tplc="1E866C64">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2CB1399"/>
    <w:multiLevelType w:val="hybridMultilevel"/>
    <w:tmpl w:val="18B07892"/>
    <w:lvl w:ilvl="0" w:tplc="5E04155C">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045444657">
    <w:abstractNumId w:val="13"/>
  </w:num>
  <w:num w:numId="2" w16cid:durableId="1323510871">
    <w:abstractNumId w:val="10"/>
  </w:num>
  <w:num w:numId="3" w16cid:durableId="1633562671">
    <w:abstractNumId w:val="12"/>
  </w:num>
  <w:num w:numId="4" w16cid:durableId="554269704">
    <w:abstractNumId w:val="9"/>
  </w:num>
  <w:num w:numId="5" w16cid:durableId="1358972305">
    <w:abstractNumId w:val="8"/>
  </w:num>
  <w:num w:numId="6" w16cid:durableId="2000034392">
    <w:abstractNumId w:val="7"/>
  </w:num>
  <w:num w:numId="7" w16cid:durableId="1272081888">
    <w:abstractNumId w:val="6"/>
  </w:num>
  <w:num w:numId="8" w16cid:durableId="1947806887">
    <w:abstractNumId w:val="5"/>
  </w:num>
  <w:num w:numId="9" w16cid:durableId="1484275053">
    <w:abstractNumId w:val="4"/>
  </w:num>
  <w:num w:numId="10" w16cid:durableId="1751075529">
    <w:abstractNumId w:val="3"/>
  </w:num>
  <w:num w:numId="11" w16cid:durableId="135993443">
    <w:abstractNumId w:val="2"/>
  </w:num>
  <w:num w:numId="12" w16cid:durableId="1264416040">
    <w:abstractNumId w:val="1"/>
  </w:num>
  <w:num w:numId="13" w16cid:durableId="723798240">
    <w:abstractNumId w:val="0"/>
  </w:num>
  <w:num w:numId="14" w16cid:durableId="7536646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95F"/>
    <w:rsid w:val="00004F97"/>
    <w:rsid w:val="00025EA1"/>
    <w:rsid w:val="00030D16"/>
    <w:rsid w:val="00036306"/>
    <w:rsid w:val="00074592"/>
    <w:rsid w:val="00084360"/>
    <w:rsid w:val="000A17BC"/>
    <w:rsid w:val="000A7301"/>
    <w:rsid w:val="000C65BF"/>
    <w:rsid w:val="000E45C5"/>
    <w:rsid w:val="000F4860"/>
    <w:rsid w:val="00101B28"/>
    <w:rsid w:val="001043B7"/>
    <w:rsid w:val="001135E1"/>
    <w:rsid w:val="00125BDE"/>
    <w:rsid w:val="00127D7E"/>
    <w:rsid w:val="001413B5"/>
    <w:rsid w:val="00143C32"/>
    <w:rsid w:val="0017021E"/>
    <w:rsid w:val="00172576"/>
    <w:rsid w:val="00187D3F"/>
    <w:rsid w:val="001A1918"/>
    <w:rsid w:val="001A46FD"/>
    <w:rsid w:val="001B28C6"/>
    <w:rsid w:val="001D5D67"/>
    <w:rsid w:val="001E0EA8"/>
    <w:rsid w:val="001E3C6B"/>
    <w:rsid w:val="0020132A"/>
    <w:rsid w:val="00212870"/>
    <w:rsid w:val="00212945"/>
    <w:rsid w:val="00232367"/>
    <w:rsid w:val="0026074C"/>
    <w:rsid w:val="0026283E"/>
    <w:rsid w:val="00283597"/>
    <w:rsid w:val="00284B34"/>
    <w:rsid w:val="00285524"/>
    <w:rsid w:val="00291DD0"/>
    <w:rsid w:val="002A3288"/>
    <w:rsid w:val="002A64D2"/>
    <w:rsid w:val="002C0959"/>
    <w:rsid w:val="002D60F4"/>
    <w:rsid w:val="002E0A93"/>
    <w:rsid w:val="002F0ABD"/>
    <w:rsid w:val="002F166C"/>
    <w:rsid w:val="002F6E4E"/>
    <w:rsid w:val="0031595F"/>
    <w:rsid w:val="003233C4"/>
    <w:rsid w:val="00324804"/>
    <w:rsid w:val="00324C35"/>
    <w:rsid w:val="00336C9F"/>
    <w:rsid w:val="00336DE8"/>
    <w:rsid w:val="00340461"/>
    <w:rsid w:val="00351464"/>
    <w:rsid w:val="003671FD"/>
    <w:rsid w:val="003813D5"/>
    <w:rsid w:val="00384E44"/>
    <w:rsid w:val="00397BB1"/>
    <w:rsid w:val="003B5AC0"/>
    <w:rsid w:val="003C6FFC"/>
    <w:rsid w:val="003E0EC1"/>
    <w:rsid w:val="003F2DFB"/>
    <w:rsid w:val="00402E0F"/>
    <w:rsid w:val="00403FBF"/>
    <w:rsid w:val="00412E2D"/>
    <w:rsid w:val="00417C99"/>
    <w:rsid w:val="004241CB"/>
    <w:rsid w:val="004263D7"/>
    <w:rsid w:val="00450A47"/>
    <w:rsid w:val="004666F6"/>
    <w:rsid w:val="004669FB"/>
    <w:rsid w:val="00476132"/>
    <w:rsid w:val="00477C43"/>
    <w:rsid w:val="004D5F40"/>
    <w:rsid w:val="004E001D"/>
    <w:rsid w:val="004F23B4"/>
    <w:rsid w:val="005079A5"/>
    <w:rsid w:val="00537998"/>
    <w:rsid w:val="00545EC0"/>
    <w:rsid w:val="00575358"/>
    <w:rsid w:val="00585FD0"/>
    <w:rsid w:val="00590970"/>
    <w:rsid w:val="0059742B"/>
    <w:rsid w:val="005B045E"/>
    <w:rsid w:val="005D26FA"/>
    <w:rsid w:val="005D6EEE"/>
    <w:rsid w:val="005F2F62"/>
    <w:rsid w:val="005F3700"/>
    <w:rsid w:val="00611CF4"/>
    <w:rsid w:val="00621676"/>
    <w:rsid w:val="00631BE4"/>
    <w:rsid w:val="00634963"/>
    <w:rsid w:val="006446E4"/>
    <w:rsid w:val="00647083"/>
    <w:rsid w:val="00656BB5"/>
    <w:rsid w:val="0066006C"/>
    <w:rsid w:val="00661EB5"/>
    <w:rsid w:val="00663AB2"/>
    <w:rsid w:val="00666D91"/>
    <w:rsid w:val="00670778"/>
    <w:rsid w:val="006A1C31"/>
    <w:rsid w:val="006C0CCF"/>
    <w:rsid w:val="006C5662"/>
    <w:rsid w:val="006D3A4C"/>
    <w:rsid w:val="0072288E"/>
    <w:rsid w:val="00724E9F"/>
    <w:rsid w:val="00725DB0"/>
    <w:rsid w:val="00747C07"/>
    <w:rsid w:val="00750584"/>
    <w:rsid w:val="00752F55"/>
    <w:rsid w:val="0075712D"/>
    <w:rsid w:val="00760FBC"/>
    <w:rsid w:val="00780AB8"/>
    <w:rsid w:val="00787875"/>
    <w:rsid w:val="007A1000"/>
    <w:rsid w:val="007C3140"/>
    <w:rsid w:val="007D73FC"/>
    <w:rsid w:val="007E0FBE"/>
    <w:rsid w:val="007E2B76"/>
    <w:rsid w:val="007E7252"/>
    <w:rsid w:val="007F3695"/>
    <w:rsid w:val="007F469B"/>
    <w:rsid w:val="008005B5"/>
    <w:rsid w:val="0080444F"/>
    <w:rsid w:val="00805886"/>
    <w:rsid w:val="0084633D"/>
    <w:rsid w:val="0085065A"/>
    <w:rsid w:val="008915D1"/>
    <w:rsid w:val="008A18A5"/>
    <w:rsid w:val="008A5241"/>
    <w:rsid w:val="008A5B3A"/>
    <w:rsid w:val="008A6C7C"/>
    <w:rsid w:val="008B5F1F"/>
    <w:rsid w:val="008F226D"/>
    <w:rsid w:val="008F7591"/>
    <w:rsid w:val="00933A1D"/>
    <w:rsid w:val="00937A73"/>
    <w:rsid w:val="0095505E"/>
    <w:rsid w:val="00981627"/>
    <w:rsid w:val="00996376"/>
    <w:rsid w:val="00997F44"/>
    <w:rsid w:val="009A6324"/>
    <w:rsid w:val="009D7060"/>
    <w:rsid w:val="009D7D9A"/>
    <w:rsid w:val="009E32A5"/>
    <w:rsid w:val="00A019E9"/>
    <w:rsid w:val="00A02BF6"/>
    <w:rsid w:val="00A15919"/>
    <w:rsid w:val="00A16C27"/>
    <w:rsid w:val="00A27139"/>
    <w:rsid w:val="00A53FD5"/>
    <w:rsid w:val="00A5740B"/>
    <w:rsid w:val="00A84A1F"/>
    <w:rsid w:val="00A86F6C"/>
    <w:rsid w:val="00AA11EE"/>
    <w:rsid w:val="00AA6103"/>
    <w:rsid w:val="00AB317C"/>
    <w:rsid w:val="00AC2019"/>
    <w:rsid w:val="00AC39F6"/>
    <w:rsid w:val="00AC730E"/>
    <w:rsid w:val="00AD26EE"/>
    <w:rsid w:val="00AD4171"/>
    <w:rsid w:val="00AE73F3"/>
    <w:rsid w:val="00AF070A"/>
    <w:rsid w:val="00AF7F16"/>
    <w:rsid w:val="00B00277"/>
    <w:rsid w:val="00B33A04"/>
    <w:rsid w:val="00B47848"/>
    <w:rsid w:val="00B519C6"/>
    <w:rsid w:val="00BA2F33"/>
    <w:rsid w:val="00BB45BC"/>
    <w:rsid w:val="00BC03B2"/>
    <w:rsid w:val="00BC43B8"/>
    <w:rsid w:val="00BD187B"/>
    <w:rsid w:val="00BE1653"/>
    <w:rsid w:val="00BE7E54"/>
    <w:rsid w:val="00BF3693"/>
    <w:rsid w:val="00C023D2"/>
    <w:rsid w:val="00C10D85"/>
    <w:rsid w:val="00C372FD"/>
    <w:rsid w:val="00C65E45"/>
    <w:rsid w:val="00C84C6B"/>
    <w:rsid w:val="00C850E4"/>
    <w:rsid w:val="00CA03A2"/>
    <w:rsid w:val="00CA03FB"/>
    <w:rsid w:val="00CC0F5C"/>
    <w:rsid w:val="00CD4126"/>
    <w:rsid w:val="00CD4617"/>
    <w:rsid w:val="00CF0B15"/>
    <w:rsid w:val="00D00043"/>
    <w:rsid w:val="00D11EDC"/>
    <w:rsid w:val="00D12D6C"/>
    <w:rsid w:val="00D542FC"/>
    <w:rsid w:val="00D570B7"/>
    <w:rsid w:val="00D60654"/>
    <w:rsid w:val="00D64278"/>
    <w:rsid w:val="00D652DE"/>
    <w:rsid w:val="00D70FFA"/>
    <w:rsid w:val="00D76CAD"/>
    <w:rsid w:val="00D83B28"/>
    <w:rsid w:val="00D95C4B"/>
    <w:rsid w:val="00DB073B"/>
    <w:rsid w:val="00DD1AC8"/>
    <w:rsid w:val="00DD358E"/>
    <w:rsid w:val="00DE2A02"/>
    <w:rsid w:val="00E101C5"/>
    <w:rsid w:val="00E20E1E"/>
    <w:rsid w:val="00E2182E"/>
    <w:rsid w:val="00E401AC"/>
    <w:rsid w:val="00E45F67"/>
    <w:rsid w:val="00E47CD9"/>
    <w:rsid w:val="00E554C1"/>
    <w:rsid w:val="00E5702C"/>
    <w:rsid w:val="00E61F11"/>
    <w:rsid w:val="00E72A73"/>
    <w:rsid w:val="00E83FBC"/>
    <w:rsid w:val="00F27EC5"/>
    <w:rsid w:val="00F32317"/>
    <w:rsid w:val="00F60D07"/>
    <w:rsid w:val="00F83567"/>
    <w:rsid w:val="00F87A29"/>
    <w:rsid w:val="00F97D5A"/>
    <w:rsid w:val="00FB577D"/>
    <w:rsid w:val="00FB5CA4"/>
    <w:rsid w:val="00FC1AA4"/>
    <w:rsid w:val="00FD470E"/>
    <w:rsid w:val="00FE4FC0"/>
    <w:rsid w:val="042CF020"/>
    <w:rsid w:val="0753581A"/>
    <w:rsid w:val="16C16E76"/>
    <w:rsid w:val="18D81BF2"/>
    <w:rsid w:val="195849A2"/>
    <w:rsid w:val="1EB357FE"/>
    <w:rsid w:val="1F1FCF4D"/>
    <w:rsid w:val="229AF3B4"/>
    <w:rsid w:val="22EB31D2"/>
    <w:rsid w:val="2386C921"/>
    <w:rsid w:val="2A657A3E"/>
    <w:rsid w:val="32090A10"/>
    <w:rsid w:val="3CFB73AB"/>
    <w:rsid w:val="422430E6"/>
    <w:rsid w:val="45299E49"/>
    <w:rsid w:val="4BB56B3C"/>
    <w:rsid w:val="4E6A69CA"/>
    <w:rsid w:val="5196986F"/>
    <w:rsid w:val="521C01A0"/>
    <w:rsid w:val="530FEC3A"/>
    <w:rsid w:val="66DA285D"/>
    <w:rsid w:val="68B160CD"/>
    <w:rsid w:val="696C978E"/>
    <w:rsid w:val="7359C697"/>
    <w:rsid w:val="78268A18"/>
    <w:rsid w:val="79601FDE"/>
    <w:rsid w:val="7C1C2055"/>
    <w:rsid w:val="7EFBD23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92E3E3"/>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2"/>
        <w:szCs w:val="22"/>
        <w:lang w:val="en-AU" w:eastAsia="en-US" w:bidi="ar-SA"/>
      </w:rPr>
    </w:rPrDefault>
    <w:pPrDefault/>
  </w:docDefaults>
  <w:latentStyles w:defLockedState="0" w:defUIPriority="98" w:defSemiHidden="0" w:defUnhideWhenUsed="0" w:defQFormat="0" w:count="376">
    <w:lsdException w:name="Normal" w:uiPriority="0" w:qFormat="1"/>
    <w:lsdException w:name="heading 1" w:uiPriority="0" w:qFormat="1"/>
    <w:lsdException w:name="heading 2" w:semiHidden="1" w:uiPriority="8" w:unhideWhenUsed="1" w:qFormat="1"/>
    <w:lsdException w:name="heading 3" w:semiHidden="1" w:uiPriority="9" w:unhideWhenUsed="1" w:qFormat="1"/>
    <w:lsdException w:name="heading 4" w:semiHidden="1" w:uiPriority="8" w:unhideWhenUsed="1" w:qFormat="1"/>
    <w:lsdException w:name="heading 5" w:semiHidden="1" w:uiPriority="8"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8" w:unhideWhenUsed="1"/>
    <w:lsdException w:name="toc 4" w:semiHidden="1" w:uiPriority="38" w:unhideWhenUsed="1"/>
    <w:lsdException w:name="toc 5" w:semiHidden="1" w:uiPriority="38" w:unhideWhenUsed="1"/>
    <w:lsdException w:name="toc 6" w:semiHidden="1" w:uiPriority="38" w:unhideWhenUsed="1"/>
    <w:lsdException w:name="toc 7" w:semiHidden="1" w:uiPriority="38" w:unhideWhenUsed="1"/>
    <w:lsdException w:name="toc 8" w:semiHidden="1" w:uiPriority="38" w:unhideWhenUsed="1"/>
    <w:lsdException w:name="toc 9" w:semiHidden="1" w:uiPriority="38" w:unhideWhenUsed="1"/>
    <w:lsdException w:name="Normal Indent" w:semiHidden="1" w:unhideWhenUsed="1"/>
    <w:lsdException w:name="footnote text" w:semiHidden="1" w:uiPriority="0"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1"/>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8"/>
    <w:lsdException w:name="Intense Quote" w:uiPriority="2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0"/>
    <w:lsdException w:name="Subtle Reference" w:uiPriority="30"/>
    <w:lsdException w:name="Intense Reference" w:uiPriority="31"/>
    <w:lsdException w:name="Book Title" w:uiPriority="32"/>
    <w:lsdException w:name="Bibliography" w:semiHidden="1" w:uiPriority="36" w:unhideWhenUsed="1"/>
    <w:lsdException w:name="TOC Heading" w:semiHidden="1" w:uiPriority="39" w:unhideWhenUsed="1" w:qFormat="1"/>
    <w:lsdException w:name="Plain Table 1" w:uiPriority="99"/>
    <w:lsdException w:name="Plain Table 2" w:uiPriority="99"/>
    <w:lsdException w:name="Plain Table 3" w:uiPriority="99"/>
    <w:lsdException w:name="Plain Table 4" w:uiPriority="99"/>
    <w:lsdException w:name="Plain Table 5" w:uiPriority="99"/>
    <w:lsdException w:name="Grid Table Light" w:uiPriority="99"/>
    <w:lsdException w:name="Grid Table 1 Light" w:uiPriority="99"/>
    <w:lsdException w:name="Grid Table 2" w:uiPriority="99"/>
    <w:lsdException w:name="Grid Table 3" w:uiPriority="99"/>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99" w:unhideWhenUsed="1"/>
  </w:latentStyles>
  <w:style w:type="paragraph" w:default="1" w:styleId="Normal">
    <w:name w:val="Normal"/>
    <w:rsid w:val="00402E0F"/>
    <w:pPr>
      <w:spacing w:after="200" w:line="280" w:lineRule="exact"/>
    </w:pPr>
  </w:style>
  <w:style w:type="paragraph" w:styleId="Heading1">
    <w:name w:val="heading 1"/>
    <w:link w:val="Heading1Char"/>
    <w:qFormat/>
    <w:rsid w:val="00340461"/>
    <w:pPr>
      <w:spacing w:before="320" w:after="120"/>
      <w:ind w:right="-618"/>
      <w:outlineLvl w:val="0"/>
    </w:pPr>
    <w:rPr>
      <w:rFonts w:eastAsia="Times New Roman" w:cs="Times New Roman"/>
      <w:b/>
      <w:bCs/>
      <w:noProof/>
      <w:sz w:val="28"/>
    </w:rPr>
  </w:style>
  <w:style w:type="paragraph" w:styleId="Heading2">
    <w:name w:val="heading 2"/>
    <w:basedOn w:val="Normal"/>
    <w:next w:val="Normal"/>
    <w:link w:val="Heading2Char"/>
    <w:uiPriority w:val="8"/>
    <w:unhideWhenUsed/>
    <w:qFormat/>
    <w:rsid w:val="00340461"/>
    <w:pPr>
      <w:keepNext/>
      <w:keepLines/>
      <w:spacing w:before="360" w:after="12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8"/>
    <w:unhideWhenUsed/>
    <w:qFormat/>
    <w:rsid w:val="006C0CCF"/>
    <w:pPr>
      <w:keepNext/>
      <w:keepLines/>
      <w:spacing w:before="40" w:after="0"/>
      <w:outlineLvl w:val="2"/>
    </w:pPr>
    <w:rPr>
      <w:rFonts w:asciiTheme="majorHAnsi" w:eastAsiaTheme="majorEastAsia" w:hAnsiTheme="majorHAnsi" w:cstheme="majorBidi"/>
      <w:color w:val="3F3F3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0461"/>
    <w:rPr>
      <w:rFonts w:eastAsia="Times New Roman" w:cs="Times New Roman"/>
      <w:b/>
      <w:bCs/>
      <w:noProof/>
      <w:sz w:val="28"/>
    </w:rPr>
  </w:style>
  <w:style w:type="paragraph" w:customStyle="1" w:styleId="IntroParagraph">
    <w:name w:val="Intro Paragraph"/>
    <w:link w:val="IntroParagraphChar"/>
    <w:qFormat/>
    <w:rsid w:val="00DB073B"/>
    <w:pPr>
      <w:spacing w:before="120" w:after="240"/>
      <w:ind w:right="34"/>
    </w:pPr>
    <w:rPr>
      <w:rFonts w:eastAsia="Times New Roman" w:cs="Times New Roman"/>
      <w:color w:val="7F7F7F" w:themeColor="text1" w:themeTint="80"/>
      <w:sz w:val="32"/>
      <w:szCs w:val="30"/>
    </w:rPr>
  </w:style>
  <w:style w:type="paragraph" w:customStyle="1" w:styleId="DPCBodyHeading">
    <w:name w:val="DPC Body Heading"/>
    <w:next w:val="Normal"/>
    <w:rsid w:val="006C5662"/>
    <w:pPr>
      <w:spacing w:after="240" w:line="280" w:lineRule="atLeast"/>
      <w:ind w:right="-618"/>
    </w:pPr>
    <w:rPr>
      <w:rFonts w:eastAsiaTheme="majorEastAsia" w:cstheme="majorBidi"/>
      <w:bCs/>
      <w:sz w:val="20"/>
      <w:szCs w:val="20"/>
    </w:rPr>
  </w:style>
  <w:style w:type="paragraph" w:customStyle="1" w:styleId="-Normal-">
    <w:name w:val="-Normal-"/>
    <w:qFormat/>
    <w:rsid w:val="00F32317"/>
    <w:pPr>
      <w:spacing w:before="200" w:after="200" w:line="280" w:lineRule="exact"/>
      <w:ind w:right="34"/>
    </w:pPr>
    <w:rPr>
      <w:rFonts w:eastAsia="Times New Roman" w:cs="Times New Roman"/>
      <w:color w:val="000000" w:themeColor="text1"/>
      <w:szCs w:val="20"/>
      <w:lang w:eastAsia="en-AU"/>
    </w:rPr>
  </w:style>
  <w:style w:type="paragraph" w:styleId="Header">
    <w:name w:val="header"/>
    <w:basedOn w:val="Normal"/>
    <w:link w:val="HeaderChar"/>
    <w:uiPriority w:val="98"/>
    <w:unhideWhenUsed/>
    <w:rsid w:val="00AF7F16"/>
    <w:pPr>
      <w:tabs>
        <w:tab w:val="center" w:pos="4320"/>
        <w:tab w:val="right" w:pos="8640"/>
      </w:tabs>
      <w:spacing w:after="0" w:line="240" w:lineRule="auto"/>
    </w:pPr>
  </w:style>
  <w:style w:type="character" w:customStyle="1" w:styleId="HeaderChar">
    <w:name w:val="Header Char"/>
    <w:basedOn w:val="DefaultParagraphFont"/>
    <w:link w:val="Header"/>
    <w:uiPriority w:val="98"/>
    <w:rsid w:val="00663AB2"/>
  </w:style>
  <w:style w:type="paragraph" w:styleId="Footer">
    <w:name w:val="footer"/>
    <w:basedOn w:val="Normal"/>
    <w:link w:val="FooterChar"/>
    <w:uiPriority w:val="98"/>
    <w:unhideWhenUsed/>
    <w:rsid w:val="00AF7F16"/>
    <w:pPr>
      <w:tabs>
        <w:tab w:val="center" w:pos="4320"/>
        <w:tab w:val="right" w:pos="8640"/>
      </w:tabs>
      <w:spacing w:after="0" w:line="240" w:lineRule="auto"/>
    </w:pPr>
  </w:style>
  <w:style w:type="character" w:customStyle="1" w:styleId="FooterChar">
    <w:name w:val="Footer Char"/>
    <w:basedOn w:val="DefaultParagraphFont"/>
    <w:link w:val="Footer"/>
    <w:uiPriority w:val="98"/>
    <w:rsid w:val="00663AB2"/>
  </w:style>
  <w:style w:type="paragraph" w:styleId="BalloonText">
    <w:name w:val="Balloon Text"/>
    <w:basedOn w:val="Normal"/>
    <w:link w:val="BalloonTextChar"/>
    <w:uiPriority w:val="98"/>
    <w:semiHidden/>
    <w:unhideWhenUsed/>
    <w:rsid w:val="00AF7F1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8"/>
    <w:semiHidden/>
    <w:rsid w:val="00663AB2"/>
    <w:rPr>
      <w:rFonts w:ascii="Lucida Grande" w:hAnsi="Lucida Grande" w:cs="Lucida Grande"/>
      <w:sz w:val="18"/>
      <w:szCs w:val="18"/>
    </w:rPr>
  </w:style>
  <w:style w:type="paragraph" w:customStyle="1" w:styleId="IntroHeading">
    <w:name w:val="Intro Heading"/>
    <w:qFormat/>
    <w:rsid w:val="00E101C5"/>
    <w:pPr>
      <w:spacing w:before="240" w:after="120"/>
    </w:pPr>
    <w:rPr>
      <w:rFonts w:eastAsiaTheme="majorEastAsia" w:cs="Times New Roman"/>
      <w:b/>
      <w:bCs/>
      <w:color w:val="595959" w:themeColor="text1" w:themeTint="A6"/>
      <w:sz w:val="32"/>
      <w:szCs w:val="30"/>
    </w:rPr>
  </w:style>
  <w:style w:type="character" w:customStyle="1" w:styleId="IntroParagraphChar">
    <w:name w:val="Intro Paragraph Char"/>
    <w:basedOn w:val="DefaultParagraphFont"/>
    <w:link w:val="IntroParagraph"/>
    <w:rsid w:val="00DB073B"/>
    <w:rPr>
      <w:rFonts w:eastAsia="Times New Roman" w:cs="Times New Roman"/>
      <w:color w:val="7F7F7F" w:themeColor="text1" w:themeTint="80"/>
      <w:sz w:val="32"/>
      <w:szCs w:val="30"/>
    </w:rPr>
  </w:style>
  <w:style w:type="character" w:styleId="Hyperlink">
    <w:name w:val="Hyperlink"/>
    <w:rsid w:val="00FB5CA4"/>
    <w:rPr>
      <w:strike w:val="0"/>
      <w:dstrike w:val="0"/>
      <w:color w:val="3366CC"/>
      <w:u w:val="none"/>
      <w:effect w:val="none"/>
    </w:rPr>
  </w:style>
  <w:style w:type="paragraph" w:customStyle="1" w:styleId="DPCDate">
    <w:name w:val="DPC Date"/>
    <w:basedOn w:val="Heading1"/>
    <w:rsid w:val="00A86F6C"/>
    <w:pPr>
      <w:spacing w:before="240" w:after="240"/>
    </w:pPr>
    <w:rPr>
      <w:b w:val="0"/>
    </w:rPr>
  </w:style>
  <w:style w:type="table" w:styleId="TableGrid">
    <w:name w:val="Table Grid"/>
    <w:basedOn w:val="TableNormal"/>
    <w:uiPriority w:val="59"/>
    <w:rsid w:val="00417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8"/>
    <w:rsid w:val="00340461"/>
    <w:rPr>
      <w:rFonts w:eastAsiaTheme="majorEastAsia" w:cstheme="majorBidi"/>
      <w:b/>
      <w:color w:val="000000" w:themeColor="text1"/>
      <w:szCs w:val="26"/>
    </w:rPr>
  </w:style>
  <w:style w:type="paragraph" w:styleId="Title">
    <w:name w:val="Title"/>
    <w:basedOn w:val="Normal"/>
    <w:next w:val="Normal"/>
    <w:link w:val="TitleChar"/>
    <w:qFormat/>
    <w:rsid w:val="00C023D2"/>
    <w:pPr>
      <w:spacing w:before="360" w:after="360" w:line="240" w:lineRule="auto"/>
      <w:contextualSpacing/>
    </w:pPr>
    <w:rPr>
      <w:rFonts w:eastAsiaTheme="majorEastAsia" w:cstheme="majorBidi"/>
      <w:b/>
      <w:color w:val="004B88"/>
      <w:spacing w:val="-10"/>
      <w:kern w:val="28"/>
      <w:sz w:val="52"/>
      <w:szCs w:val="56"/>
    </w:rPr>
  </w:style>
  <w:style w:type="character" w:customStyle="1" w:styleId="TitleChar">
    <w:name w:val="Title Char"/>
    <w:basedOn w:val="DefaultParagraphFont"/>
    <w:link w:val="Title"/>
    <w:rsid w:val="00C023D2"/>
    <w:rPr>
      <w:rFonts w:eastAsiaTheme="majorEastAsia" w:cstheme="majorBidi"/>
      <w:b/>
      <w:color w:val="004B88"/>
      <w:spacing w:val="-10"/>
      <w:kern w:val="28"/>
      <w:sz w:val="52"/>
      <w:szCs w:val="56"/>
    </w:rPr>
  </w:style>
  <w:style w:type="paragraph" w:styleId="ListParagraph">
    <w:name w:val="List Paragraph"/>
    <w:aliases w:val="Bullet Point List"/>
    <w:basedOn w:val="Normal"/>
    <w:link w:val="ListParagraphChar"/>
    <w:uiPriority w:val="34"/>
    <w:qFormat/>
    <w:rsid w:val="00340461"/>
    <w:pPr>
      <w:numPr>
        <w:numId w:val="2"/>
      </w:numPr>
      <w:spacing w:before="120" w:after="120" w:line="240" w:lineRule="auto"/>
      <w:ind w:left="714" w:hanging="357"/>
    </w:pPr>
  </w:style>
  <w:style w:type="character" w:customStyle="1" w:styleId="Heading3Char">
    <w:name w:val="Heading 3 Char"/>
    <w:basedOn w:val="DefaultParagraphFont"/>
    <w:link w:val="Heading3"/>
    <w:uiPriority w:val="8"/>
    <w:rsid w:val="00663AB2"/>
    <w:rPr>
      <w:rFonts w:asciiTheme="majorHAnsi" w:eastAsiaTheme="majorEastAsia" w:hAnsiTheme="majorHAnsi" w:cstheme="majorBidi"/>
      <w:color w:val="3F3F3F" w:themeColor="accent1" w:themeShade="7F"/>
    </w:rPr>
  </w:style>
  <w:style w:type="paragraph" w:customStyle="1" w:styleId="NormalText">
    <w:name w:val="Normal Text"/>
    <w:rsid w:val="002F6E4E"/>
    <w:pPr>
      <w:spacing w:after="200" w:line="280" w:lineRule="exact"/>
      <w:ind w:right="34"/>
    </w:pPr>
    <w:rPr>
      <w:rFonts w:eastAsia="Times New Roman" w:cs="Times New Roman"/>
      <w:szCs w:val="20"/>
    </w:rPr>
  </w:style>
  <w:style w:type="table" w:styleId="PlainTable2">
    <w:name w:val="Plain Table 2"/>
    <w:aliases w:val="DPC Grid Table"/>
    <w:basedOn w:val="TableNormal"/>
    <w:uiPriority w:val="99"/>
    <w:rsid w:val="00417C99"/>
    <w:pPr>
      <w:spacing w:before="80" w:after="80" w:line="280" w:lineRule="exact"/>
    </w:pPr>
    <w:tblPr>
      <w:tblStyleRowBandSize w:val="1"/>
      <w:tblStyleColBandSize w:val="1"/>
      <w:tblBorders>
        <w:top w:val="single" w:sz="12" w:space="0" w:color="auto"/>
        <w:bottom w:val="single" w:sz="6" w:space="0" w:color="auto"/>
        <w:insideH w:val="single" w:sz="6" w:space="0" w:color="BFBFBF" w:themeColor="background1" w:themeShade="BF"/>
        <w:insideV w:val="single" w:sz="6" w:space="0" w:color="BFBFBF" w:themeColor="background1" w:themeShade="BF"/>
      </w:tblBorders>
    </w:tblPr>
    <w:tblStylePr w:type="firstRow">
      <w:rPr>
        <w:rFonts w:ascii="Arial" w:hAnsi="Arial"/>
        <w:b/>
        <w:bCs/>
        <w:sz w:val="22"/>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NumberedList">
    <w:name w:val="Numbered List"/>
    <w:link w:val="NumberedListChar"/>
    <w:qFormat/>
    <w:rsid w:val="003E0EC1"/>
    <w:pPr>
      <w:numPr>
        <w:numId w:val="3"/>
      </w:numPr>
      <w:spacing w:before="200" w:after="240"/>
      <w:ind w:left="714" w:hanging="357"/>
    </w:pPr>
    <w:rPr>
      <w:rFonts w:eastAsia="Times New Roman" w:cs="Times New Roman"/>
      <w:bCs/>
      <w:noProof/>
    </w:rPr>
  </w:style>
  <w:style w:type="character" w:customStyle="1" w:styleId="NumberedListChar">
    <w:name w:val="Numbered List Char"/>
    <w:basedOn w:val="DefaultParagraphFont"/>
    <w:link w:val="NumberedList"/>
    <w:rsid w:val="003E0EC1"/>
    <w:rPr>
      <w:rFonts w:ascii="Arial" w:eastAsia="Times New Roman" w:hAnsi="Arial" w:cs="Times New Roman"/>
      <w:bCs/>
      <w:noProof/>
      <w:sz w:val="22"/>
      <w:szCs w:val="22"/>
    </w:rPr>
  </w:style>
  <w:style w:type="paragraph" w:styleId="TOCHeading">
    <w:name w:val="TOC Heading"/>
    <w:basedOn w:val="Heading1"/>
    <w:next w:val="Normal"/>
    <w:uiPriority w:val="38"/>
    <w:unhideWhenUsed/>
    <w:qFormat/>
    <w:rsid w:val="00E45F67"/>
    <w:pPr>
      <w:keepNext/>
      <w:keepLines/>
      <w:spacing w:before="240" w:after="0" w:line="259" w:lineRule="auto"/>
      <w:ind w:right="0"/>
      <w:outlineLvl w:val="9"/>
    </w:pPr>
    <w:rPr>
      <w:rFonts w:asciiTheme="majorHAnsi" w:eastAsiaTheme="majorEastAsia" w:hAnsiTheme="majorHAnsi" w:cstheme="majorBidi"/>
      <w:b w:val="0"/>
      <w:bCs w:val="0"/>
      <w:noProof w:val="0"/>
      <w:color w:val="5F5F5F" w:themeColor="accent1" w:themeShade="BF"/>
      <w:sz w:val="32"/>
      <w:szCs w:val="32"/>
      <w:lang w:val="en-US"/>
    </w:rPr>
  </w:style>
  <w:style w:type="paragraph" w:styleId="TOC1">
    <w:name w:val="toc 1"/>
    <w:basedOn w:val="Normal"/>
    <w:next w:val="Normal"/>
    <w:link w:val="TOC1Char"/>
    <w:uiPriority w:val="38"/>
    <w:unhideWhenUsed/>
    <w:rsid w:val="00AD26EE"/>
    <w:pPr>
      <w:spacing w:after="100"/>
    </w:pPr>
    <w:rPr>
      <w:b/>
    </w:rPr>
  </w:style>
  <w:style w:type="paragraph" w:styleId="TOC2">
    <w:name w:val="toc 2"/>
    <w:basedOn w:val="Normal"/>
    <w:next w:val="Normal"/>
    <w:uiPriority w:val="38"/>
    <w:unhideWhenUsed/>
    <w:rsid w:val="00E45F67"/>
    <w:pPr>
      <w:spacing w:after="100"/>
      <w:ind w:left="220"/>
    </w:pPr>
  </w:style>
  <w:style w:type="paragraph" w:customStyle="1" w:styleId="TOCTitle">
    <w:name w:val="TOC Title"/>
    <w:basedOn w:val="TOC1"/>
    <w:link w:val="TOCTitleChar"/>
    <w:qFormat/>
    <w:rsid w:val="00933A1D"/>
    <w:pPr>
      <w:tabs>
        <w:tab w:val="right" w:leader="dot" w:pos="9629"/>
      </w:tabs>
    </w:pPr>
    <w:rPr>
      <w:b w:val="0"/>
      <w:noProof/>
      <w:sz w:val="28"/>
    </w:rPr>
  </w:style>
  <w:style w:type="paragraph" w:customStyle="1" w:styleId="Bold">
    <w:name w:val="Bold"/>
    <w:basedOn w:val="TOC1"/>
    <w:link w:val="BoldChar"/>
    <w:qFormat/>
    <w:rsid w:val="00AD26EE"/>
    <w:pPr>
      <w:tabs>
        <w:tab w:val="right" w:leader="dot" w:pos="9629"/>
      </w:tabs>
    </w:pPr>
    <w:rPr>
      <w:noProof/>
      <w:sz w:val="28"/>
    </w:rPr>
  </w:style>
  <w:style w:type="character" w:customStyle="1" w:styleId="TOC1Char">
    <w:name w:val="TOC 1 Char"/>
    <w:basedOn w:val="DefaultParagraphFont"/>
    <w:link w:val="TOC1"/>
    <w:uiPriority w:val="38"/>
    <w:rsid w:val="00663AB2"/>
    <w:rPr>
      <w:b/>
    </w:rPr>
  </w:style>
  <w:style w:type="character" w:customStyle="1" w:styleId="TOCTitleChar">
    <w:name w:val="TOC Title Char"/>
    <w:basedOn w:val="TOC1Char"/>
    <w:link w:val="TOCTitle"/>
    <w:rsid w:val="00933A1D"/>
    <w:rPr>
      <w:rFonts w:ascii="Arial" w:eastAsia="Times New Roman" w:hAnsi="Arial" w:cs="Times New Roman"/>
      <w:b w:val="0"/>
      <w:noProof/>
      <w:sz w:val="28"/>
    </w:rPr>
  </w:style>
  <w:style w:type="character" w:customStyle="1" w:styleId="BoldChar">
    <w:name w:val="Bold Char"/>
    <w:basedOn w:val="TOC1Char"/>
    <w:link w:val="Bold"/>
    <w:rsid w:val="00AD26EE"/>
    <w:rPr>
      <w:rFonts w:ascii="Arial" w:hAnsi="Arial"/>
      <w:b/>
      <w:noProof/>
      <w:sz w:val="28"/>
    </w:rPr>
  </w:style>
  <w:style w:type="paragraph" w:customStyle="1" w:styleId="TOCHeading1">
    <w:name w:val="TOC Heading 1"/>
    <w:basedOn w:val="TOC1"/>
    <w:link w:val="TOCHeading1Char"/>
    <w:qFormat/>
    <w:rsid w:val="00933A1D"/>
    <w:pPr>
      <w:tabs>
        <w:tab w:val="right" w:leader="dot" w:pos="9770"/>
      </w:tabs>
    </w:pPr>
    <w:rPr>
      <w:b w:val="0"/>
      <w:noProof/>
    </w:rPr>
  </w:style>
  <w:style w:type="paragraph" w:customStyle="1" w:styleId="TOCHeading2">
    <w:name w:val="TOC Heading 2"/>
    <w:basedOn w:val="TOC1"/>
    <w:link w:val="TOCHeading2Char"/>
    <w:qFormat/>
    <w:rsid w:val="00933A1D"/>
    <w:pPr>
      <w:tabs>
        <w:tab w:val="right" w:leader="dot" w:pos="9770"/>
      </w:tabs>
    </w:pPr>
  </w:style>
  <w:style w:type="character" w:customStyle="1" w:styleId="TOCHeading1Char">
    <w:name w:val="TOC Heading 1 Char"/>
    <w:basedOn w:val="TOC1Char"/>
    <w:link w:val="TOCHeading1"/>
    <w:rsid w:val="00933A1D"/>
    <w:rPr>
      <w:rFonts w:ascii="Arial" w:eastAsia="Times New Roman" w:hAnsi="Arial" w:cs="Times New Roman"/>
      <w:b w:val="0"/>
      <w:noProof/>
      <w:sz w:val="22"/>
    </w:rPr>
  </w:style>
  <w:style w:type="character" w:customStyle="1" w:styleId="TOCHeading2Char">
    <w:name w:val="TOC Heading 2 Char"/>
    <w:basedOn w:val="TOC1Char"/>
    <w:link w:val="TOCHeading2"/>
    <w:rsid w:val="00933A1D"/>
    <w:rPr>
      <w:rFonts w:ascii="Arial" w:eastAsia="Times New Roman" w:hAnsi="Arial" w:cs="Times New Roman"/>
      <w:b/>
      <w:sz w:val="22"/>
    </w:rPr>
  </w:style>
  <w:style w:type="paragraph" w:customStyle="1" w:styleId="TableHeading1">
    <w:name w:val="Table Heading 1"/>
    <w:link w:val="TableHeading1Char"/>
    <w:qFormat/>
    <w:rsid w:val="005079A5"/>
    <w:pPr>
      <w:spacing w:before="120" w:after="120"/>
    </w:pPr>
    <w:rPr>
      <w:rFonts w:ascii="Arial Bold" w:eastAsia="Times New Roman" w:hAnsi="Arial Bold" w:cs="Times New Roman"/>
      <w:b/>
      <w:bCs/>
      <w:noProof/>
    </w:rPr>
  </w:style>
  <w:style w:type="paragraph" w:customStyle="1" w:styleId="TableHeading2">
    <w:name w:val="Table Heading 2"/>
    <w:link w:val="TableHeading2Char"/>
    <w:rsid w:val="00E83FBC"/>
    <w:pPr>
      <w:framePr w:hSpace="180" w:wrap="around" w:vAnchor="text" w:hAnchor="text" w:y="1"/>
      <w:spacing w:before="240" w:after="240"/>
      <w:suppressOverlap/>
    </w:pPr>
    <w:rPr>
      <w:rFonts w:eastAsia="Times New Roman" w:cs="Times New Roman"/>
      <w:b/>
      <w:szCs w:val="20"/>
    </w:rPr>
  </w:style>
  <w:style w:type="character" w:customStyle="1" w:styleId="TableHeading1Char">
    <w:name w:val="Table Heading 1 Char"/>
    <w:basedOn w:val="DefaultParagraphFont"/>
    <w:link w:val="TableHeading1"/>
    <w:rsid w:val="005079A5"/>
    <w:rPr>
      <w:rFonts w:ascii="Arial Bold" w:eastAsia="Times New Roman" w:hAnsi="Arial Bold" w:cs="Times New Roman"/>
      <w:b/>
      <w:bCs/>
      <w:noProof/>
    </w:rPr>
  </w:style>
  <w:style w:type="character" w:customStyle="1" w:styleId="TableHeading2Char">
    <w:name w:val="Table Heading 2 Char"/>
    <w:basedOn w:val="DefaultParagraphFont"/>
    <w:link w:val="TableHeading2"/>
    <w:rsid w:val="00E83FBC"/>
    <w:rPr>
      <w:rFonts w:eastAsia="Times New Roman" w:cs="Times New Roman"/>
      <w:b/>
      <w:szCs w:val="20"/>
    </w:rPr>
  </w:style>
  <w:style w:type="paragraph" w:customStyle="1" w:styleId="DecimalAligned">
    <w:name w:val="Decimal Aligned"/>
    <w:basedOn w:val="Normal"/>
    <w:uiPriority w:val="40"/>
    <w:qFormat/>
    <w:rsid w:val="008005B5"/>
    <w:pPr>
      <w:tabs>
        <w:tab w:val="decimal" w:pos="360"/>
      </w:tabs>
      <w:spacing w:line="276" w:lineRule="auto"/>
    </w:pPr>
    <w:rPr>
      <w:rFonts w:asciiTheme="minorHAnsi" w:hAnsiTheme="minorHAnsi" w:cs="Times New Roman"/>
      <w:lang w:val="en-US"/>
    </w:rPr>
  </w:style>
  <w:style w:type="paragraph" w:styleId="FootnoteText">
    <w:name w:val="footnote text"/>
    <w:basedOn w:val="Normal"/>
    <w:link w:val="FootnoteTextChar"/>
    <w:unhideWhenUsed/>
    <w:rsid w:val="008005B5"/>
    <w:pPr>
      <w:spacing w:after="0" w:line="240" w:lineRule="auto"/>
    </w:pPr>
    <w:rPr>
      <w:rFonts w:asciiTheme="minorHAnsi" w:hAnsiTheme="minorHAnsi" w:cs="Times New Roman"/>
      <w:sz w:val="20"/>
      <w:szCs w:val="20"/>
      <w:lang w:val="en-US"/>
    </w:rPr>
  </w:style>
  <w:style w:type="character" w:customStyle="1" w:styleId="FootnoteTextChar">
    <w:name w:val="Footnote Text Char"/>
    <w:basedOn w:val="DefaultParagraphFont"/>
    <w:link w:val="FootnoteText"/>
    <w:uiPriority w:val="99"/>
    <w:rsid w:val="008005B5"/>
    <w:rPr>
      <w:rFonts w:asciiTheme="minorHAnsi" w:hAnsiTheme="minorHAnsi" w:cs="Times New Roman"/>
      <w:sz w:val="20"/>
      <w:szCs w:val="20"/>
      <w:lang w:val="en-US"/>
    </w:rPr>
  </w:style>
  <w:style w:type="character" w:styleId="SubtleEmphasis">
    <w:name w:val="Subtle Emphasis"/>
    <w:basedOn w:val="DefaultParagraphFont"/>
    <w:uiPriority w:val="19"/>
    <w:qFormat/>
    <w:rsid w:val="008005B5"/>
    <w:rPr>
      <w:i/>
      <w:iCs/>
    </w:rPr>
  </w:style>
  <w:style w:type="table" w:styleId="LightShading-Accent1">
    <w:name w:val="Light Shading Accent 1"/>
    <w:basedOn w:val="TableNormal"/>
    <w:uiPriority w:val="60"/>
    <w:rsid w:val="008005B5"/>
    <w:rPr>
      <w:rFonts w:asciiTheme="minorHAnsi" w:hAnsiTheme="minorHAnsi"/>
      <w:color w:val="5F5F5F" w:themeColor="accent1" w:themeShade="BF"/>
      <w:lang w:val="en-US"/>
    </w:rPr>
    <w:tblPr>
      <w:tblStyleRowBandSize w:val="1"/>
      <w:tblStyleColBandSize w:val="1"/>
      <w:tblBorders>
        <w:top w:val="single" w:sz="8" w:space="0" w:color="7F7F7F" w:themeColor="accent1"/>
        <w:bottom w:val="single" w:sz="8" w:space="0" w:color="7F7F7F" w:themeColor="accent1"/>
      </w:tblBorders>
    </w:tblPr>
    <w:tblStylePr w:type="firstRow">
      <w:pPr>
        <w:spacing w:before="0" w:after="0" w:line="240" w:lineRule="auto"/>
      </w:pPr>
      <w:rPr>
        <w:b/>
        <w:bCs/>
      </w:rPr>
      <w:tblPr/>
      <w:tcPr>
        <w:tcBorders>
          <w:top w:val="single" w:sz="8" w:space="0" w:color="7F7F7F" w:themeColor="accent1"/>
          <w:left w:val="nil"/>
          <w:bottom w:val="single" w:sz="8" w:space="0" w:color="7F7F7F" w:themeColor="accent1"/>
          <w:right w:val="nil"/>
          <w:insideH w:val="nil"/>
          <w:insideV w:val="nil"/>
        </w:tcBorders>
      </w:tcPr>
    </w:tblStylePr>
    <w:tblStylePr w:type="lastRow">
      <w:pPr>
        <w:spacing w:before="0" w:after="0" w:line="240" w:lineRule="auto"/>
      </w:pPr>
      <w:rPr>
        <w:b/>
        <w:bCs/>
      </w:rPr>
      <w:tblPr/>
      <w:tcPr>
        <w:tcBorders>
          <w:top w:val="single" w:sz="8" w:space="0" w:color="7F7F7F" w:themeColor="accent1"/>
          <w:left w:val="nil"/>
          <w:bottom w:val="single" w:sz="8" w:space="0" w:color="7F7F7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1" w:themeFillTint="3F"/>
      </w:tcPr>
    </w:tblStylePr>
    <w:tblStylePr w:type="band1Horz">
      <w:tblPr/>
      <w:tcPr>
        <w:tcBorders>
          <w:left w:val="nil"/>
          <w:right w:val="nil"/>
          <w:insideH w:val="nil"/>
          <w:insideV w:val="nil"/>
        </w:tcBorders>
        <w:shd w:val="clear" w:color="auto" w:fill="DFDFDF" w:themeFill="accent1" w:themeFillTint="3F"/>
      </w:tcPr>
    </w:tblStylePr>
  </w:style>
  <w:style w:type="table" w:customStyle="1" w:styleId="TableGrid1">
    <w:name w:val="Table Grid1"/>
    <w:basedOn w:val="TableNormal"/>
    <w:next w:val="TableGrid"/>
    <w:uiPriority w:val="59"/>
    <w:rsid w:val="009D7D9A"/>
    <w:rPr>
      <w:rFonts w:eastAsia="MS Mincho"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0A7301"/>
    <w:tblPr>
      <w:tblStyleRowBandSize w:val="1"/>
      <w:tblStyleColBandSize w:val="1"/>
      <w:tblBorders>
        <w:top w:val="single" w:sz="4" w:space="0" w:color="69BBFF" w:themeColor="accent6" w:themeTint="66"/>
        <w:left w:val="single" w:sz="4" w:space="0" w:color="69BBFF" w:themeColor="accent6" w:themeTint="66"/>
        <w:bottom w:val="single" w:sz="4" w:space="0" w:color="69BBFF" w:themeColor="accent6" w:themeTint="66"/>
        <w:right w:val="single" w:sz="4" w:space="0" w:color="69BBFF" w:themeColor="accent6" w:themeTint="66"/>
        <w:insideH w:val="single" w:sz="4" w:space="0" w:color="69BBFF" w:themeColor="accent6" w:themeTint="66"/>
        <w:insideV w:val="single" w:sz="4" w:space="0" w:color="69BBFF" w:themeColor="accent6" w:themeTint="66"/>
      </w:tblBorders>
    </w:tblPr>
    <w:tblStylePr w:type="firstRow">
      <w:rPr>
        <w:b/>
        <w:bCs/>
      </w:rPr>
      <w:tblPr/>
      <w:tcPr>
        <w:tcBorders>
          <w:bottom w:val="single" w:sz="12" w:space="0" w:color="1E99FF" w:themeColor="accent6" w:themeTint="99"/>
        </w:tcBorders>
      </w:tcPr>
    </w:tblStylePr>
    <w:tblStylePr w:type="lastRow">
      <w:rPr>
        <w:b/>
        <w:bCs/>
      </w:rPr>
      <w:tblPr/>
      <w:tcPr>
        <w:tcBorders>
          <w:top w:val="double" w:sz="2" w:space="0" w:color="1E99FF" w:themeColor="accent6" w:themeTint="99"/>
        </w:tcBorders>
      </w:tcPr>
    </w:tblStylePr>
    <w:tblStylePr w:type="firstCol">
      <w:rPr>
        <w:b/>
        <w:bCs/>
      </w:rPr>
    </w:tblStylePr>
    <w:tblStylePr w:type="lastCol">
      <w:rPr>
        <w:b/>
        <w:bCs/>
      </w:rPr>
    </w:tblStylePr>
  </w:style>
  <w:style w:type="table" w:customStyle="1" w:styleId="DPCVerticalTable">
    <w:name w:val="DPC Vertical Table"/>
    <w:basedOn w:val="TableNormal"/>
    <w:uiPriority w:val="99"/>
    <w:rsid w:val="00143C32"/>
    <w:pPr>
      <w:spacing w:before="120" w:after="120"/>
    </w:pPr>
    <w:tblPr>
      <w:tblBorders>
        <w:top w:val="single" w:sz="4" w:space="0" w:color="auto"/>
        <w:bottom w:val="single" w:sz="6" w:space="0" w:color="auto"/>
        <w:insideV w:val="single" w:sz="6" w:space="0" w:color="BFBFBF" w:themeColor="background1" w:themeShade="BF"/>
      </w:tblBorders>
    </w:tblPr>
    <w:tcPr>
      <w:shd w:val="clear" w:color="auto" w:fill="auto"/>
    </w:tcPr>
    <w:tblStylePr w:type="firstRow">
      <w:pPr>
        <w:wordWrap/>
        <w:spacing w:beforeLines="0" w:before="120" w:beforeAutospacing="0" w:afterLines="0" w:after="120" w:afterAutospacing="0"/>
        <w:jc w:val="left"/>
      </w:pPr>
      <w:rPr>
        <w:rFonts w:ascii="Arial" w:hAnsi="Arial"/>
        <w:b/>
        <w:color w:val="000000" w:themeColor="text1"/>
        <w:sz w:val="22"/>
      </w:rPr>
      <w:tblPr/>
      <w:tcPr>
        <w:tcBorders>
          <w:top w:val="single" w:sz="12" w:space="0" w:color="auto"/>
          <w:bottom w:val="nil"/>
        </w:tcBorders>
        <w:vAlign w:val="center"/>
      </w:tcPr>
    </w:tblStylePr>
    <w:tblStylePr w:type="lastRow">
      <w:tblPr/>
      <w:tcPr>
        <w:tcBorders>
          <w:bottom w:val="nil"/>
        </w:tcBorders>
      </w:tcPr>
    </w:tblStylePr>
    <w:tblStylePr w:type="firstCol">
      <w:rPr>
        <w:rFonts w:ascii="Arial" w:hAnsi="Arial"/>
        <w:b/>
        <w:sz w:val="22"/>
      </w:rPr>
    </w:tblStylePr>
  </w:style>
  <w:style w:type="table" w:styleId="TableTheme">
    <w:name w:val="Table Theme"/>
    <w:basedOn w:val="TableNormal"/>
    <w:uiPriority w:val="99"/>
    <w:semiHidden/>
    <w:unhideWhenUsed/>
    <w:rsid w:val="008915D1"/>
    <w:pPr>
      <w:spacing w:after="20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99"/>
    <w:rsid w:val="00417C9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PCTable2">
    <w:name w:val="DPC Table 2"/>
    <w:basedOn w:val="TableTheme"/>
    <w:uiPriority w:val="99"/>
    <w:rsid w:val="00084360"/>
    <w:pPr>
      <w:spacing w:before="80" w:after="80" w:line="240" w:lineRule="auto"/>
    </w:pPr>
    <w:rPr>
      <w:color w:val="000000" w:themeColor="text1"/>
      <w:szCs w:val="20"/>
      <w:lang w:eastAsia="en-AU"/>
    </w:rPr>
    <w:tblPr>
      <w:tblBorders>
        <w:top w:val="single" w:sz="12" w:space="0" w:color="auto"/>
        <w:left w:val="none" w:sz="0" w:space="0" w:color="auto"/>
        <w:bottom w:val="single" w:sz="8" w:space="0" w:color="auto"/>
        <w:right w:val="none" w:sz="0" w:space="0" w:color="auto"/>
        <w:insideH w:val="single" w:sz="4" w:space="0" w:color="BFBFBF" w:themeColor="background1" w:themeShade="BF"/>
        <w:insideV w:val="none" w:sz="0" w:space="0" w:color="auto"/>
      </w:tblBorders>
    </w:tblPr>
    <w:tblStylePr w:type="firstRow">
      <w:pPr>
        <w:wordWrap/>
        <w:spacing w:beforeLines="0" w:before="120" w:beforeAutospacing="0" w:afterLines="0" w:after="120" w:afterAutospacing="0" w:line="240" w:lineRule="auto"/>
        <w:jc w:val="left"/>
        <w:outlineLvl w:val="9"/>
      </w:pPr>
      <w:rPr>
        <w:rFonts w:ascii="Arial" w:hAnsi="Arial"/>
        <w:b/>
        <w:sz w:val="22"/>
      </w:rPr>
      <w:tblPr/>
      <w:tcPr>
        <w:tcBorders>
          <w:top w:val="single" w:sz="12" w:space="0" w:color="auto"/>
          <w:left w:val="nil"/>
          <w:bottom w:val="single" w:sz="4" w:space="0" w:color="BFBFBF" w:themeColor="background1" w:themeShade="BF"/>
          <w:right w:val="nil"/>
          <w:insideH w:val="nil"/>
          <w:insideV w:val="nil"/>
          <w:tl2br w:val="nil"/>
          <w:tr2bl w:val="nil"/>
        </w:tcBorders>
        <w:shd w:val="clear" w:color="auto" w:fill="E5E5E5" w:themeFill="accent4" w:themeFillTint="33"/>
      </w:tcPr>
    </w:tblStylePr>
  </w:style>
  <w:style w:type="table" w:customStyle="1" w:styleId="DPCTable1">
    <w:name w:val="DPC Table 1"/>
    <w:basedOn w:val="TableNormal"/>
    <w:uiPriority w:val="99"/>
    <w:rsid w:val="00084360"/>
    <w:pPr>
      <w:spacing w:before="80" w:after="80"/>
    </w:pPr>
    <w:tblPr>
      <w:tblBorders>
        <w:top w:val="single" w:sz="8" w:space="0" w:color="BFBFBF" w:themeColor="background1" w:themeShade="BF"/>
        <w:bottom w:val="single" w:sz="8" w:space="0" w:color="auto"/>
        <w:insideH w:val="single" w:sz="4" w:space="0" w:color="BFBFBF" w:themeColor="background1" w:themeShade="BF"/>
      </w:tblBorders>
    </w:tblPr>
    <w:tblStylePr w:type="firstRow">
      <w:rPr>
        <w:rFonts w:ascii="Arial" w:hAnsi="Arial"/>
        <w:b/>
        <w:sz w:val="22"/>
      </w:rPr>
      <w:tblPr/>
      <w:tcPr>
        <w:tcBorders>
          <w:top w:val="single" w:sz="12" w:space="0" w:color="auto"/>
          <w:left w:val="nil"/>
          <w:bottom w:val="nil"/>
          <w:right w:val="nil"/>
          <w:insideH w:val="nil"/>
          <w:insideV w:val="nil"/>
        </w:tcBorders>
      </w:tcPr>
    </w:tblStylePr>
  </w:style>
  <w:style w:type="paragraph" w:customStyle="1" w:styleId="ContactsBlock">
    <w:name w:val="Contacts Block"/>
    <w:basedOn w:val="Normal"/>
    <w:link w:val="ContactsBlockChar"/>
    <w:qFormat/>
    <w:rsid w:val="00084360"/>
    <w:pPr>
      <w:spacing w:after="60" w:line="240" w:lineRule="auto"/>
    </w:pPr>
    <w:rPr>
      <w:rFonts w:eastAsia="MS Mincho" w:cs="Times New Roman"/>
      <w:sz w:val="20"/>
      <w:szCs w:val="20"/>
    </w:rPr>
  </w:style>
  <w:style w:type="character" w:customStyle="1" w:styleId="ContactsBlockChar">
    <w:name w:val="Contacts Block Char"/>
    <w:basedOn w:val="DefaultParagraphFont"/>
    <w:link w:val="ContactsBlock"/>
    <w:rsid w:val="00084360"/>
    <w:rPr>
      <w:rFonts w:eastAsia="MS Mincho" w:cs="Times New Roman"/>
      <w:sz w:val="20"/>
      <w:szCs w:val="20"/>
    </w:rPr>
  </w:style>
  <w:style w:type="paragraph" w:customStyle="1" w:styleId="TableTitle">
    <w:name w:val="Table Title"/>
    <w:link w:val="TableTitleChar"/>
    <w:qFormat/>
    <w:rsid w:val="00084360"/>
    <w:pPr>
      <w:spacing w:after="120"/>
    </w:pPr>
    <w:rPr>
      <w:rFonts w:eastAsia="Times New Roman" w:cs="Times New Roman"/>
      <w:b/>
      <w:bCs/>
      <w:noProof/>
      <w:color w:val="404040" w:themeColor="text1" w:themeTint="BF"/>
      <w:sz w:val="24"/>
    </w:rPr>
  </w:style>
  <w:style w:type="table" w:customStyle="1" w:styleId="TableGrid2">
    <w:name w:val="Table Grid2"/>
    <w:basedOn w:val="TableNormal"/>
    <w:next w:val="TableGrid"/>
    <w:uiPriority w:val="59"/>
    <w:rsid w:val="00084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itleChar">
    <w:name w:val="Table Title Char"/>
    <w:basedOn w:val="DefaultParagraphFont"/>
    <w:link w:val="TableTitle"/>
    <w:rsid w:val="00084360"/>
    <w:rPr>
      <w:rFonts w:eastAsia="Times New Roman" w:cs="Times New Roman"/>
      <w:b/>
      <w:bCs/>
      <w:noProof/>
      <w:color w:val="404040" w:themeColor="text1" w:themeTint="BF"/>
      <w:sz w:val="24"/>
    </w:rPr>
  </w:style>
  <w:style w:type="paragraph" w:customStyle="1" w:styleId="Pagenumbers">
    <w:name w:val="Page numbers"/>
    <w:basedOn w:val="Normal"/>
    <w:link w:val="PagenumbersChar"/>
    <w:qFormat/>
    <w:rsid w:val="00084360"/>
    <w:pPr>
      <w:spacing w:after="0" w:line="240" w:lineRule="auto"/>
    </w:pPr>
    <w:rPr>
      <w:sz w:val="18"/>
      <w:szCs w:val="18"/>
    </w:rPr>
  </w:style>
  <w:style w:type="character" w:customStyle="1" w:styleId="PagenumbersChar">
    <w:name w:val="Page numbers Char"/>
    <w:basedOn w:val="DefaultParagraphFont"/>
    <w:link w:val="Pagenumbers"/>
    <w:rsid w:val="00084360"/>
    <w:rPr>
      <w:sz w:val="18"/>
      <w:szCs w:val="18"/>
    </w:rPr>
  </w:style>
  <w:style w:type="paragraph" w:customStyle="1" w:styleId="TableText">
    <w:name w:val="Table Text"/>
    <w:link w:val="TableTextChar"/>
    <w:qFormat/>
    <w:rsid w:val="00084360"/>
    <w:pPr>
      <w:spacing w:before="80" w:after="80"/>
    </w:pPr>
    <w:rPr>
      <w:color w:val="000000" w:themeColor="text1"/>
      <w:szCs w:val="20"/>
      <w:lang w:eastAsia="en-AU"/>
    </w:rPr>
  </w:style>
  <w:style w:type="character" w:customStyle="1" w:styleId="TableTextChar">
    <w:name w:val="Table Text Char"/>
    <w:basedOn w:val="DefaultParagraphFont"/>
    <w:link w:val="TableText"/>
    <w:rsid w:val="00084360"/>
    <w:rPr>
      <w:color w:val="000000" w:themeColor="text1"/>
      <w:szCs w:val="20"/>
      <w:lang w:eastAsia="en-AU"/>
    </w:rPr>
  </w:style>
  <w:style w:type="character" w:customStyle="1" w:styleId="ListParagraphChar">
    <w:name w:val="List Paragraph Char"/>
    <w:aliases w:val="Bullet Point List Char"/>
    <w:link w:val="ListParagraph"/>
    <w:uiPriority w:val="34"/>
    <w:rsid w:val="009D7060"/>
  </w:style>
  <w:style w:type="character" w:styleId="FootnoteReference">
    <w:name w:val="footnote reference"/>
    <w:basedOn w:val="DefaultParagraphFont"/>
    <w:unhideWhenUsed/>
    <w:rsid w:val="009D7060"/>
    <w:rPr>
      <w:vertAlign w:val="superscript"/>
    </w:rPr>
  </w:style>
  <w:style w:type="paragraph" w:customStyle="1" w:styleId="-Normal1-">
    <w:name w:val="-Normal1-"/>
    <w:qFormat/>
    <w:rsid w:val="009D7060"/>
    <w:pPr>
      <w:ind w:left="29" w:right="34"/>
    </w:pPr>
    <w:rPr>
      <w:rFonts w:eastAsia="Times New Roman" w:cs="Arial"/>
      <w:color w:val="000000" w:themeColor="text1"/>
      <w:sz w:val="20"/>
      <w:lang w:eastAsia="en-AU"/>
    </w:rPr>
  </w:style>
  <w:style w:type="character" w:styleId="FollowedHyperlink">
    <w:name w:val="FollowedHyperlink"/>
    <w:basedOn w:val="DefaultParagraphFont"/>
    <w:uiPriority w:val="98"/>
    <w:semiHidden/>
    <w:unhideWhenUsed/>
    <w:rsid w:val="00C023D2"/>
    <w:rPr>
      <w:color w:val="7F7F7F" w:themeColor="followedHyperlink"/>
      <w:u w:val="single"/>
    </w:rPr>
  </w:style>
  <w:style w:type="character" w:styleId="UnresolvedMention">
    <w:name w:val="Unresolved Mention"/>
    <w:basedOn w:val="DefaultParagraphFont"/>
    <w:uiPriority w:val="98"/>
    <w:semiHidden/>
    <w:unhideWhenUsed/>
    <w:rsid w:val="00C023D2"/>
    <w:rPr>
      <w:color w:val="808080"/>
      <w:shd w:val="clear" w:color="auto" w:fill="E6E6E6"/>
    </w:rPr>
  </w:style>
  <w:style w:type="character" w:styleId="CommentReference">
    <w:name w:val="annotation reference"/>
    <w:basedOn w:val="DefaultParagraphFont"/>
    <w:uiPriority w:val="98"/>
    <w:semiHidden/>
    <w:unhideWhenUsed/>
    <w:rsid w:val="00A16C27"/>
    <w:rPr>
      <w:sz w:val="16"/>
      <w:szCs w:val="16"/>
    </w:rPr>
  </w:style>
  <w:style w:type="paragraph" w:styleId="CommentText">
    <w:name w:val="annotation text"/>
    <w:basedOn w:val="Normal"/>
    <w:link w:val="CommentTextChar"/>
    <w:uiPriority w:val="98"/>
    <w:unhideWhenUsed/>
    <w:rsid w:val="00A16C27"/>
    <w:pPr>
      <w:spacing w:line="240" w:lineRule="auto"/>
    </w:pPr>
    <w:rPr>
      <w:sz w:val="20"/>
      <w:szCs w:val="20"/>
    </w:rPr>
  </w:style>
  <w:style w:type="character" w:customStyle="1" w:styleId="CommentTextChar">
    <w:name w:val="Comment Text Char"/>
    <w:basedOn w:val="DefaultParagraphFont"/>
    <w:link w:val="CommentText"/>
    <w:uiPriority w:val="98"/>
    <w:rsid w:val="00A16C27"/>
    <w:rPr>
      <w:sz w:val="20"/>
      <w:szCs w:val="20"/>
    </w:rPr>
  </w:style>
  <w:style w:type="paragraph" w:styleId="CommentSubject">
    <w:name w:val="annotation subject"/>
    <w:basedOn w:val="CommentText"/>
    <w:next w:val="CommentText"/>
    <w:link w:val="CommentSubjectChar"/>
    <w:uiPriority w:val="98"/>
    <w:semiHidden/>
    <w:unhideWhenUsed/>
    <w:rsid w:val="00A16C27"/>
    <w:rPr>
      <w:b/>
      <w:bCs/>
    </w:rPr>
  </w:style>
  <w:style w:type="character" w:customStyle="1" w:styleId="CommentSubjectChar">
    <w:name w:val="Comment Subject Char"/>
    <w:basedOn w:val="CommentTextChar"/>
    <w:link w:val="CommentSubject"/>
    <w:uiPriority w:val="98"/>
    <w:semiHidden/>
    <w:rsid w:val="00A16C27"/>
    <w:rPr>
      <w:b/>
      <w:bCs/>
      <w:sz w:val="20"/>
      <w:szCs w:val="20"/>
    </w:rPr>
  </w:style>
  <w:style w:type="paragraph" w:styleId="Revision">
    <w:name w:val="Revision"/>
    <w:hidden/>
    <w:uiPriority w:val="99"/>
    <w:semiHidden/>
    <w:rsid w:val="00BF3693"/>
  </w:style>
  <w:style w:type="paragraph" w:customStyle="1" w:styleId="Heading1Heading1">
    <w:name w:val="Heading 1 Heading 1"/>
    <w:next w:val="Normal"/>
    <w:link w:val="Heading1Heading1Char"/>
    <w:qFormat/>
    <w:rsid w:val="00BA2F33"/>
    <w:pPr>
      <w:spacing w:before="360" w:after="160" w:line="259" w:lineRule="auto"/>
    </w:pPr>
    <w:rPr>
      <w:rFonts w:eastAsiaTheme="minorHAnsi" w:cs="Arial"/>
      <w:b/>
      <w:sz w:val="28"/>
    </w:rPr>
  </w:style>
  <w:style w:type="character" w:customStyle="1" w:styleId="Heading1Heading1Char">
    <w:name w:val="Heading 1 Heading 1 Char"/>
    <w:basedOn w:val="DefaultParagraphFont"/>
    <w:link w:val="Heading1Heading1"/>
    <w:rsid w:val="00BA2F33"/>
    <w:rPr>
      <w:rFonts w:eastAsiaTheme="minorHAnsi" w:cs="Arial"/>
      <w:b/>
      <w:sz w:val="28"/>
    </w:rPr>
  </w:style>
  <w:style w:type="paragraph" w:styleId="NormalWeb">
    <w:name w:val="Normal (Web)"/>
    <w:basedOn w:val="Normal"/>
    <w:uiPriority w:val="99"/>
    <w:semiHidden/>
    <w:unhideWhenUsed/>
    <w:rsid w:val="00BA2F3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BulletPoint">
    <w:name w:val="List Bullet Point"/>
    <w:basedOn w:val="ListParagraph"/>
    <w:link w:val="ListBulletPointChar"/>
    <w:qFormat/>
    <w:rsid w:val="00BA2F33"/>
    <w:pPr>
      <w:numPr>
        <w:numId w:val="14"/>
      </w:numPr>
      <w:spacing w:after="280" w:line="259" w:lineRule="auto"/>
      <w:contextualSpacing/>
    </w:pPr>
    <w:rPr>
      <w:rFonts w:eastAsiaTheme="minorHAnsi" w:cs="Arial"/>
      <w:sz w:val="24"/>
    </w:rPr>
  </w:style>
  <w:style w:type="character" w:customStyle="1" w:styleId="ListBulletPointChar">
    <w:name w:val="List Bullet Point Char"/>
    <w:basedOn w:val="ListParagraphChar"/>
    <w:link w:val="ListBulletPoint"/>
    <w:rsid w:val="00BA2F33"/>
    <w:rPr>
      <w:rFonts w:eastAsiaTheme="minorHAnsi" w:cs="Arial"/>
      <w:sz w:val="24"/>
    </w:rPr>
  </w:style>
  <w:style w:type="character" w:customStyle="1" w:styleId="BodytextChar">
    <w:name w:val="Body text Char"/>
    <w:link w:val="BodyText1"/>
    <w:locked/>
    <w:rsid w:val="00BA2F33"/>
    <w:rPr>
      <w:rFonts w:eastAsiaTheme="majorEastAsia" w:cstheme="majorBidi"/>
      <w:bCs/>
      <w:color w:val="5F5F5F" w:themeColor="accent1" w:themeShade="BF"/>
      <w:szCs w:val="20"/>
      <w:lang w:eastAsia="en-AU"/>
    </w:rPr>
  </w:style>
  <w:style w:type="paragraph" w:customStyle="1" w:styleId="BodyText1">
    <w:name w:val="Body Text1"/>
    <w:basedOn w:val="BodyText"/>
    <w:link w:val="BodytextChar"/>
    <w:autoRedefine/>
    <w:rsid w:val="00BA2F33"/>
    <w:pPr>
      <w:spacing w:line="240" w:lineRule="auto"/>
      <w:ind w:right="-23"/>
    </w:pPr>
    <w:rPr>
      <w:rFonts w:eastAsiaTheme="majorEastAsia" w:cstheme="majorBidi"/>
      <w:bCs/>
      <w:color w:val="5F5F5F" w:themeColor="accent1" w:themeShade="BF"/>
      <w:szCs w:val="20"/>
      <w:lang w:eastAsia="en-AU"/>
    </w:rPr>
  </w:style>
  <w:style w:type="paragraph" w:styleId="BodyText">
    <w:name w:val="Body Text"/>
    <w:basedOn w:val="Normal"/>
    <w:link w:val="BodyTextChar0"/>
    <w:uiPriority w:val="98"/>
    <w:semiHidden/>
    <w:unhideWhenUsed/>
    <w:rsid w:val="00BA2F33"/>
    <w:pPr>
      <w:spacing w:after="120"/>
    </w:pPr>
  </w:style>
  <w:style w:type="character" w:customStyle="1" w:styleId="BodyTextChar0">
    <w:name w:val="Body Text Char"/>
    <w:basedOn w:val="DefaultParagraphFont"/>
    <w:link w:val="BodyText"/>
    <w:uiPriority w:val="98"/>
    <w:semiHidden/>
    <w:rsid w:val="00BA2F33"/>
  </w:style>
  <w:style w:type="character" w:customStyle="1" w:styleId="ui-provider">
    <w:name w:val="ui-provider"/>
    <w:basedOn w:val="DefaultParagraphFont"/>
    <w:rsid w:val="00125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5912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gislation.sa.gov.au/LZ/C/A/Public%20Sector%20Act%202009.aspx"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publicsector.sa.gov.au/hr-and-policy-support/code-of-ethics/files/OCPSE_CodeofEthics_V6_29062022.pdf" TargetMode="External"/><Relationship Id="rId17" Type="http://schemas.openxmlformats.org/officeDocument/2006/relationships/hyperlink" Target="http://creativecommons.org/licenses/by/4.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http://i.creativecommons.org/l/by/2.5/au/88x31.pn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pc.sa.gov.au/responsibilities/ict-digital-cyber-security/policies-and-guidelines/exemptio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footer" Target="footer3.xml"/><Relationship Id="rId10" Type="http://schemas.openxmlformats.org/officeDocument/2006/relationships/hyperlink" Target="http://www.publicsector.sa.gov.au/hr-and-policy-support/code-of-ethics/files/OCPSE-CodeofEthics-25072023.pdf"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legislation.sa.gov.au/LZ/C/A/Public%20Sector%20Act%202009.aspx" TargetMode="External"/><Relationship Id="rId14" Type="http://schemas.openxmlformats.org/officeDocument/2006/relationships/hyperlink" Target="mailto:OfficeoftheCIO@sa.gov.au"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4B88"/>
      </a:dk2>
      <a:lt2>
        <a:srgbClr val="FFFFFF"/>
      </a:lt2>
      <a:accent1>
        <a:srgbClr val="7F7F7F"/>
      </a:accent1>
      <a:accent2>
        <a:srgbClr val="3F3F3F"/>
      </a:accent2>
      <a:accent3>
        <a:srgbClr val="595959"/>
      </a:accent3>
      <a:accent4>
        <a:srgbClr val="7F7F7F"/>
      </a:accent4>
      <a:accent5>
        <a:srgbClr val="7F7F7F"/>
      </a:accent5>
      <a:accent6>
        <a:srgbClr val="004B88"/>
      </a:accent6>
      <a:hlink>
        <a:srgbClr val="004B88"/>
      </a:hlink>
      <a:folHlink>
        <a:srgbClr val="7F7F7F"/>
      </a:folHlink>
    </a:clrScheme>
    <a:fontScheme name="D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7308B0169B604BF78408B4824B579E8E" version="1.0.0">
  <systemFields>
    <field name="Objective-Id">
      <value order="0">B122211</value>
    </field>
    <field name="Objective-Title">
      <value order="0">Compliant Authorities</value>
    </field>
    <field name="Objective-Description">
      <value order="0">This policy articulates the primciple of conforming to all statutory, legal, regulatory, industry and internal compliance obligations and requirements with respect to the use of Information and Communcations Technology (ICT) for conducting South Australian Government business.</value>
    </field>
    <field name="Objective-CreationStamp">
      <value order="0">2017-09-14T04:24:40Z</value>
    </field>
    <field name="Objective-IsApproved">
      <value order="0">false</value>
    </field>
    <field name="Objective-IsPublished">
      <value order="0">true</value>
    </field>
    <field name="Objective-DatePublished">
      <value order="0">2020-05-11T01:30:37Z</value>
    </field>
    <field name="Objective-ModificationStamp">
      <value order="0">2020-05-11T01:30:37Z</value>
    </field>
    <field name="Objective-Owner">
      <value order="0">Ioannidis, Samantha</value>
    </field>
    <field name="Objective-Path">
      <value order="0">Objective Global Folder:DIVISIONAL FOLDER STRUCTURE:ICT AND DIGITAL GOVERNMENT:ICTDG - Office for Digital Government:ICT and Digital Policy Management 2018:Policy Documents:Compliance Policy</value>
    </field>
    <field name="Objective-Parent">
      <value order="0">Compliance Policy</value>
    </field>
    <field name="Objective-State">
      <value order="0">Published</value>
    </field>
    <field name="Objective-VersionId">
      <value order="0">vB859597</value>
    </field>
    <field name="Objective-Version">
      <value order="0">5.0</value>
    </field>
    <field name="Objective-VersionNumber">
      <value order="0">5</value>
    </field>
    <field name="Objective-VersionComment">
      <value order="0">No changes</value>
    </field>
    <field name="Objective-FileNumber">
      <value order="0">DPC18/1106</value>
    </field>
    <field name="Objective-Classification">
      <value order="0"/>
    </field>
    <field name="Objective-Caveats">
      <value order="0"/>
    </field>
  </systemFields>
  <catalogues>
    <catalogue name="DPC Document Type Catalogue" type="type" ori="id:cB64">
      <field name="Objective-Document Type">
        <value order="0">Policy</value>
      </field>
      <field name="Objective-Confidentiality">
        <value order="0">Public</value>
      </field>
      <field name="Objective-Confidentiality Clause">
        <value order="0"/>
      </field>
      <field name="Objective-Integrity">
        <value order="0">I1</value>
      </field>
      <field name="Objective-Availability">
        <value order="0">A1</value>
      </field>
      <field name="Objective-Caveat (CIA)">
        <value order="0"/>
      </field>
      <field name="Objective-Connect Creator">
        <value order="0"/>
      </field>
      <field name="Objective-Division/Unit">
        <value order="0">PPSG - OCICTDT - ICT and Digital Strategy</value>
      </field>
      <field name="Objective-Workgroup">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7308B0169B604BF78408B4824B579E8E"/>
  </ds:schemaRefs>
</ds:datastoreItem>
</file>

<file path=customXml/itemProps2.xml><?xml version="1.0" encoding="utf-8"?>
<ds:datastoreItem xmlns:ds="http://schemas.openxmlformats.org/officeDocument/2006/customXml" ds:itemID="{4C5396C4-D9E7-4C16-A85C-BB7C44D74DC9}">
  <ds:schemaRefs>
    <ds:schemaRef ds:uri="http://schemas.openxmlformats.org/officeDocument/2006/bibliography"/>
  </ds:schemaRefs>
</ds:datastoreItem>
</file>

<file path=docMetadata/LabelInfo.xml><?xml version="1.0" encoding="utf-8"?>
<clbl:labelList xmlns:clbl="http://schemas.microsoft.com/office/2020/mipLabelMetadata">
  <clbl:label id="{ecf00fa0-74e1-4757-91bb-dfa2825f8d15}" enabled="1" method="Privileged" siteId="{bda528f7-fca9-432f-bc98-bd7e90d40906}"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4</Pages>
  <Words>998</Words>
  <Characters>5690</Characters>
  <Application>Microsoft Office Word</Application>
  <DocSecurity>0</DocSecurity>
  <Lines>47</Lines>
  <Paragraphs>13</Paragraphs>
  <ScaleCrop>false</ScaleCrop>
  <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2023-09-06T02:13:00Z</dcterms:created>
  <dcterms:modified xsi:type="dcterms:W3CDTF">2023-09-06T02:13:00Z</dcterms:modified>
</cp:coreProperties>
</file>