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945" w:rsidRDefault="00212945" w:rsidP="00854D79">
      <w:pPr>
        <w:pStyle w:val="-Normal-"/>
      </w:pPr>
    </w:p>
    <w:p w:rsidR="00856A56" w:rsidRDefault="00856A56">
      <w:pPr>
        <w:spacing w:after="0" w:line="240" w:lineRule="auto"/>
        <w:rPr>
          <w:rFonts w:eastAsia="Times New Roman" w:cs="Times New Roman"/>
          <w:szCs w:val="20"/>
        </w:rPr>
      </w:pPr>
    </w:p>
    <w:tbl>
      <w:tblPr>
        <w:tblStyle w:val="TableGrid"/>
        <w:tblpPr w:leftFromText="180" w:rightFromText="180" w:vertAnchor="text" w:horzAnchor="margin" w:tblpXSpec="right" w:tblpY="3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663"/>
      </w:tblGrid>
      <w:tr w:rsidR="009626E9" w:rsidRPr="000E7B7B" w:rsidTr="00064954">
        <w:trPr>
          <w:trHeight w:val="629"/>
        </w:trPr>
        <w:tc>
          <w:tcPr>
            <w:tcW w:w="6663" w:type="dxa"/>
          </w:tcPr>
          <w:p w:rsidR="002E6407" w:rsidRPr="002E6407" w:rsidRDefault="002E6407" w:rsidP="002E6407">
            <w:pPr>
              <w:pStyle w:val="TitlePageSub-heading"/>
              <w:rPr>
                <w:sz w:val="16"/>
                <w:szCs w:val="16"/>
              </w:rPr>
            </w:pPr>
          </w:p>
          <w:p w:rsidR="002E6407" w:rsidRPr="000E7B7B" w:rsidRDefault="00A64717" w:rsidP="002E6407">
            <w:pPr>
              <w:pStyle w:val="TitlePageSub-heading"/>
              <w:rPr>
                <w:sz w:val="28"/>
                <w:szCs w:val="28"/>
              </w:rPr>
            </w:pPr>
            <w:bookmarkStart w:id="0" w:name="_Hlk529187308"/>
            <w:r>
              <w:rPr>
                <w:sz w:val="28"/>
                <w:szCs w:val="28"/>
              </w:rPr>
              <w:t>Independent Makers and</w:t>
            </w:r>
            <w:r w:rsidR="002E6407" w:rsidRPr="000E7B7B">
              <w:rPr>
                <w:sz w:val="28"/>
                <w:szCs w:val="28"/>
              </w:rPr>
              <w:t xml:space="preserve"> Presenters Program</w:t>
            </w:r>
          </w:p>
          <w:bookmarkEnd w:id="0"/>
          <w:p w:rsidR="009626E9" w:rsidRPr="000E7B7B" w:rsidRDefault="00AE40E7" w:rsidP="00F205C4">
            <w:pPr>
              <w:pStyle w:val="FrontPageTitle"/>
            </w:pPr>
            <w:r>
              <w:t>Major Commission</w:t>
            </w:r>
            <w:r w:rsidR="005A2C95" w:rsidRPr="000E7B7B">
              <w:t xml:space="preserve"> </w:t>
            </w:r>
            <w:r w:rsidR="005A2C95" w:rsidRPr="000E7B7B">
              <w:rPr>
                <w:color w:val="8B8B8B" w:themeColor="accent2" w:themeTint="99"/>
                <w:sz w:val="32"/>
                <w:szCs w:val="32"/>
              </w:rPr>
              <w:t>HANDBOOK</w:t>
            </w:r>
            <w:r w:rsidR="009626E9" w:rsidRPr="000E7B7B">
              <w:t xml:space="preserve"> </w:t>
            </w:r>
          </w:p>
        </w:tc>
      </w:tr>
      <w:tr w:rsidR="009626E9" w:rsidRPr="000E7B7B" w:rsidTr="00064954">
        <w:trPr>
          <w:trHeight w:val="509"/>
        </w:trPr>
        <w:tc>
          <w:tcPr>
            <w:tcW w:w="6663" w:type="dxa"/>
          </w:tcPr>
          <w:p w:rsidR="00203832" w:rsidRPr="000E7B7B" w:rsidRDefault="00203832" w:rsidP="005A2C95">
            <w:pPr>
              <w:pStyle w:val="TitlePageSub-heading"/>
              <w:rPr>
                <w:sz w:val="28"/>
                <w:szCs w:val="28"/>
              </w:rPr>
            </w:pPr>
          </w:p>
        </w:tc>
      </w:tr>
    </w:tbl>
    <w:p w:rsidR="00E0607B" w:rsidRPr="000E7B7B" w:rsidRDefault="00E0607B" w:rsidP="00925A96">
      <w:pPr>
        <w:spacing w:after="0" w:line="240" w:lineRule="auto"/>
        <w:rPr>
          <w:rFonts w:eastAsia="Times New Roman" w:cs="Times New Roman"/>
          <w:szCs w:val="20"/>
        </w:rPr>
        <w:sectPr w:rsidR="00E0607B" w:rsidRPr="000E7B7B" w:rsidSect="009D4AC0">
          <w:footerReference w:type="default" r:id="rId11"/>
          <w:headerReference w:type="first" r:id="rId12"/>
          <w:footerReference w:type="first" r:id="rId13"/>
          <w:pgSz w:w="11900" w:h="16840"/>
          <w:pgMar w:top="1418" w:right="1127" w:bottom="1276" w:left="993" w:header="702" w:footer="559" w:gutter="0"/>
          <w:cols w:space="708"/>
          <w:titlePg/>
          <w:docGrid w:linePitch="360"/>
        </w:sectPr>
      </w:pPr>
    </w:p>
    <w:p w:rsidR="00B30600" w:rsidRPr="009A424B" w:rsidRDefault="00203832" w:rsidP="009A424B">
      <w:pPr>
        <w:pStyle w:val="Heading2"/>
      </w:pPr>
      <w:bookmarkStart w:id="1" w:name="_Toc521410875"/>
      <w:r w:rsidRPr="009A424B">
        <w:lastRenderedPageBreak/>
        <w:t>About the Grant</w:t>
      </w:r>
    </w:p>
    <w:bookmarkEnd w:id="1"/>
    <w:p w:rsidR="00AB1227" w:rsidRPr="009A424B" w:rsidRDefault="00AB1227" w:rsidP="009A424B">
      <w:r w:rsidRPr="009A424B">
        <w:t xml:space="preserve">The </w:t>
      </w:r>
      <w:r w:rsidRPr="009A424B">
        <w:rPr>
          <w:b/>
        </w:rPr>
        <w:t>Major Commission grant</w:t>
      </w:r>
      <w:r w:rsidRPr="009A424B">
        <w:t xml:space="preserve"> supports a significant investment in a major new work by a leading South Australian independent artist or group, to be presented in a high profile setting in South Australia.</w:t>
      </w:r>
    </w:p>
    <w:p w:rsidR="00AB1227" w:rsidRPr="009A424B" w:rsidRDefault="00AB1227" w:rsidP="009A424B">
      <w:r w:rsidRPr="009A424B">
        <w:t>The project must have a significant public outcome and be presented first in South Australia. The project must have the capacity to extend community awareness of the artist and the commissioning partner or partners, and enhance their national and international reputations.</w:t>
      </w:r>
    </w:p>
    <w:p w:rsidR="00AB1227" w:rsidRPr="009A424B" w:rsidRDefault="00AB1227" w:rsidP="009A424B">
      <w:r w:rsidRPr="009A424B">
        <w:t>Independent artists may apply for assistance towards a major new work initiated and brokered with a suitable commissioning partner or partners. Partners may include production houses, independent producers, festivals, arts organisations and high profile venues. Partners must have a track record of producing projects of a similar scale.</w:t>
      </w:r>
    </w:p>
    <w:p w:rsidR="00AB1227" w:rsidRPr="009A424B" w:rsidRDefault="00AB1227" w:rsidP="009A424B">
      <w:r w:rsidRPr="009A424B">
        <w:t xml:space="preserve">Arts organisations and companies may apply to commission a leading South Australian independent artist. Organisations receiving ongoing funding from </w:t>
      </w:r>
      <w:r w:rsidR="009A424B">
        <w:t>the Department of the Premier and Cabinet</w:t>
      </w:r>
      <w:r w:rsidRPr="009A424B">
        <w:t xml:space="preserve"> must show how the commission will represent a scale of production or presentation beyond their usually funded activity.</w:t>
      </w:r>
    </w:p>
    <w:p w:rsidR="00AB1227" w:rsidRPr="009A424B" w:rsidRDefault="00AB1227" w:rsidP="009A424B">
      <w:r w:rsidRPr="009A424B">
        <w:t>Funding may be sought for project costs at every stage, including development, production and presentation.</w:t>
      </w:r>
    </w:p>
    <w:p w:rsidR="00AB1227" w:rsidRPr="009A424B" w:rsidRDefault="00AB1227" w:rsidP="009A424B">
      <w:r w:rsidRPr="009A424B">
        <w:t>Commissioning partners must commit or secure no less than 30% of the project’s budget (cash or in kind) from sources other than</w:t>
      </w:r>
      <w:r w:rsidR="009A424B">
        <w:t xml:space="preserve"> the Department of the Premier and Cabinet</w:t>
      </w:r>
      <w:r w:rsidRPr="009A424B">
        <w:t>.</w:t>
      </w:r>
    </w:p>
    <w:p w:rsidR="00AB1227" w:rsidRPr="00AB1227" w:rsidRDefault="00AB1227" w:rsidP="009A424B">
      <w:r w:rsidRPr="009A424B">
        <w:t>Applicants must include evidence of the relationship between the artist and the commissioner. This includes evidence of the commissioner’s financial commitment to the project</w:t>
      </w:r>
      <w:r w:rsidRPr="00AB1227">
        <w:t>.</w:t>
      </w:r>
    </w:p>
    <w:p w:rsidR="00A01352" w:rsidRDefault="00A01352" w:rsidP="009A424B">
      <w:pPr>
        <w:pStyle w:val="Heading2"/>
      </w:pPr>
      <w:r>
        <w:t>Amount Available</w:t>
      </w:r>
    </w:p>
    <w:p w:rsidR="00A01352" w:rsidRPr="00A01352" w:rsidRDefault="00A01352" w:rsidP="00A01352">
      <w:pPr>
        <w:autoSpaceDE w:val="0"/>
        <w:autoSpaceDN w:val="0"/>
        <w:adjustRightInd w:val="0"/>
        <w:spacing w:before="120" w:after="120" w:line="240" w:lineRule="auto"/>
        <w:rPr>
          <w:rFonts w:cs="Arial"/>
          <w:color w:val="292826"/>
        </w:rPr>
      </w:pPr>
      <w:r w:rsidRPr="00A01352">
        <w:rPr>
          <w:rFonts w:cs="Arial"/>
          <w:color w:val="292826"/>
        </w:rPr>
        <w:t>$100,000</w:t>
      </w:r>
    </w:p>
    <w:p w:rsidR="009E1CDD" w:rsidRPr="000E7B7B" w:rsidRDefault="009E1CDD" w:rsidP="009A424B">
      <w:pPr>
        <w:pStyle w:val="Heading2"/>
      </w:pPr>
      <w:r w:rsidRPr="000E7B7B">
        <w:t>Applicant Eligibility</w:t>
      </w:r>
    </w:p>
    <w:p w:rsidR="009E1CDD" w:rsidRPr="000E7B7B" w:rsidRDefault="009E1CDD" w:rsidP="00854D79">
      <w:pPr>
        <w:pStyle w:val="-Normal-"/>
      </w:pPr>
      <w:r w:rsidRPr="000E7B7B">
        <w:t>Applicants must be Australian citizens or have permanent resident status and live, or be primarily located, in South Australia.</w:t>
      </w:r>
    </w:p>
    <w:p w:rsidR="009A424B" w:rsidRDefault="009E1CDD" w:rsidP="009A424B">
      <w:pPr>
        <w:autoSpaceDE w:val="0"/>
        <w:autoSpaceDN w:val="0"/>
        <w:adjustRightInd w:val="0"/>
        <w:spacing w:after="120" w:line="240" w:lineRule="auto"/>
      </w:pPr>
      <w:bookmarkStart w:id="2" w:name="_Hlk529187320"/>
      <w:r w:rsidRPr="000E7B7B">
        <w:rPr>
          <w:rFonts w:cs="Arial"/>
          <w:color w:val="292826"/>
        </w:rPr>
        <w:t>Applicants with overdue acquittal/s are not eligible for further funding.</w:t>
      </w:r>
      <w:bookmarkEnd w:id="2"/>
    </w:p>
    <w:p w:rsidR="009A424B" w:rsidRDefault="009A424B" w:rsidP="009A424B">
      <w:pPr>
        <w:autoSpaceDE w:val="0"/>
        <w:autoSpaceDN w:val="0"/>
        <w:adjustRightInd w:val="0"/>
        <w:spacing w:after="120" w:line="240" w:lineRule="auto"/>
      </w:pPr>
    </w:p>
    <w:p w:rsidR="009E1CDD" w:rsidRPr="009A424B" w:rsidRDefault="009E1CDD" w:rsidP="009A424B">
      <w:pPr>
        <w:pStyle w:val="Heading2"/>
        <w:rPr>
          <w:rFonts w:cs="Arial"/>
          <w:color w:val="292826"/>
        </w:rPr>
      </w:pPr>
      <w:r w:rsidRPr="000E7B7B">
        <w:t xml:space="preserve">Eligible Costs and Expenses </w:t>
      </w:r>
    </w:p>
    <w:p w:rsidR="000729C1" w:rsidRPr="000E7B7B" w:rsidRDefault="000729C1" w:rsidP="000729C1">
      <w:pPr>
        <w:autoSpaceDE w:val="0"/>
        <w:autoSpaceDN w:val="0"/>
        <w:adjustRightInd w:val="0"/>
        <w:spacing w:after="120" w:line="240" w:lineRule="auto"/>
        <w:rPr>
          <w:rFonts w:cs="Arial"/>
          <w:color w:val="292826"/>
        </w:rPr>
      </w:pPr>
      <w:r w:rsidRPr="000E7B7B">
        <w:rPr>
          <w:rFonts w:cs="Arial"/>
          <w:color w:val="292826"/>
        </w:rPr>
        <w:t>What this category funds:</w:t>
      </w:r>
    </w:p>
    <w:p w:rsidR="000729C1" w:rsidRPr="000E7B7B" w:rsidRDefault="009A424B" w:rsidP="009D5D9D">
      <w:pPr>
        <w:pStyle w:val="ListParagraph"/>
        <w:numPr>
          <w:ilvl w:val="0"/>
          <w:numId w:val="24"/>
        </w:numPr>
        <w:autoSpaceDE w:val="0"/>
        <w:autoSpaceDN w:val="0"/>
        <w:adjustRightInd w:val="0"/>
        <w:spacing w:after="120"/>
        <w:ind w:left="714" w:hanging="357"/>
        <w:rPr>
          <w:color w:val="292927"/>
        </w:rPr>
      </w:pPr>
      <w:r>
        <w:t>a</w:t>
      </w:r>
      <w:r w:rsidR="009D5D9D" w:rsidRPr="000E7B7B">
        <w:t>dministration</w:t>
      </w:r>
    </w:p>
    <w:p w:rsidR="000729C1" w:rsidRPr="000E7B7B" w:rsidRDefault="009A424B" w:rsidP="009D5D9D">
      <w:pPr>
        <w:pStyle w:val="ListParagraph"/>
        <w:numPr>
          <w:ilvl w:val="0"/>
          <w:numId w:val="24"/>
        </w:numPr>
        <w:autoSpaceDE w:val="0"/>
        <w:autoSpaceDN w:val="0"/>
        <w:adjustRightInd w:val="0"/>
        <w:spacing w:after="120"/>
        <w:ind w:left="714" w:hanging="357"/>
        <w:rPr>
          <w:color w:val="292927"/>
        </w:rPr>
      </w:pPr>
      <w:r>
        <w:t>c</w:t>
      </w:r>
      <w:r w:rsidR="000729C1" w:rsidRPr="000E7B7B">
        <w:t>ommissioning fees</w:t>
      </w:r>
    </w:p>
    <w:p w:rsidR="000729C1" w:rsidRPr="000E7B7B" w:rsidRDefault="009A424B" w:rsidP="009D5D9D">
      <w:pPr>
        <w:pStyle w:val="ListParagraph"/>
        <w:numPr>
          <w:ilvl w:val="0"/>
          <w:numId w:val="24"/>
        </w:numPr>
        <w:autoSpaceDE w:val="0"/>
        <w:autoSpaceDN w:val="0"/>
        <w:adjustRightInd w:val="0"/>
        <w:spacing w:after="120"/>
        <w:ind w:left="714" w:hanging="357"/>
        <w:rPr>
          <w:color w:val="292927"/>
        </w:rPr>
      </w:pPr>
      <w:r>
        <w:t>c</w:t>
      </w:r>
      <w:r w:rsidR="009D5D9D" w:rsidRPr="000E7B7B">
        <w:t>reative</w:t>
      </w:r>
      <w:r w:rsidR="000729C1" w:rsidRPr="000E7B7B">
        <w:t xml:space="preserve"> fees (such as performers, composers, choreographers, designers, etc</w:t>
      </w:r>
      <w:r>
        <w:t>.</w:t>
      </w:r>
      <w:r w:rsidR="000729C1" w:rsidRPr="000E7B7B">
        <w:t>)</w:t>
      </w:r>
    </w:p>
    <w:p w:rsidR="000729C1" w:rsidRPr="000E7B7B" w:rsidRDefault="009A424B" w:rsidP="009D5D9D">
      <w:pPr>
        <w:pStyle w:val="ListParagraph"/>
        <w:numPr>
          <w:ilvl w:val="0"/>
          <w:numId w:val="24"/>
        </w:numPr>
        <w:autoSpaceDE w:val="0"/>
        <w:autoSpaceDN w:val="0"/>
        <w:adjustRightInd w:val="0"/>
        <w:spacing w:after="120"/>
        <w:ind w:left="714" w:hanging="357"/>
        <w:rPr>
          <w:color w:val="292927"/>
        </w:rPr>
      </w:pPr>
      <w:r>
        <w:t>p</w:t>
      </w:r>
      <w:r w:rsidR="009D5D9D" w:rsidRPr="000E7B7B">
        <w:t>roducer</w:t>
      </w:r>
      <w:r w:rsidR="000729C1" w:rsidRPr="000E7B7B">
        <w:t xml:space="preserve"> fees</w:t>
      </w:r>
    </w:p>
    <w:p w:rsidR="009D5D9D" w:rsidRPr="000E7B7B" w:rsidRDefault="009A424B" w:rsidP="009D5D9D">
      <w:pPr>
        <w:pStyle w:val="ListParagraph"/>
        <w:numPr>
          <w:ilvl w:val="0"/>
          <w:numId w:val="24"/>
        </w:numPr>
        <w:autoSpaceDE w:val="0"/>
        <w:autoSpaceDN w:val="0"/>
        <w:adjustRightInd w:val="0"/>
        <w:spacing w:after="120"/>
        <w:ind w:left="714" w:hanging="357"/>
        <w:rPr>
          <w:color w:val="292927"/>
        </w:rPr>
      </w:pPr>
      <w:r>
        <w:t>t</w:t>
      </w:r>
      <w:r w:rsidR="009D5D9D" w:rsidRPr="000E7B7B">
        <w:t>echnical personnel and production costs</w:t>
      </w:r>
    </w:p>
    <w:p w:rsidR="000729C1" w:rsidRPr="000E7B7B" w:rsidRDefault="009A424B" w:rsidP="009D5D9D">
      <w:pPr>
        <w:pStyle w:val="ListParagraph"/>
        <w:numPr>
          <w:ilvl w:val="0"/>
          <w:numId w:val="24"/>
        </w:numPr>
        <w:autoSpaceDE w:val="0"/>
        <w:autoSpaceDN w:val="0"/>
        <w:adjustRightInd w:val="0"/>
        <w:spacing w:after="120"/>
        <w:ind w:left="714" w:hanging="357"/>
        <w:rPr>
          <w:color w:val="292927"/>
        </w:rPr>
      </w:pPr>
      <w:r>
        <w:t>l</w:t>
      </w:r>
      <w:r w:rsidR="000729C1" w:rsidRPr="000E7B7B">
        <w:t>iving al</w:t>
      </w:r>
      <w:r w:rsidR="009D5D9D" w:rsidRPr="000E7B7B">
        <w:t>lowance</w:t>
      </w:r>
    </w:p>
    <w:p w:rsidR="000729C1" w:rsidRPr="000E7B7B" w:rsidRDefault="009A424B" w:rsidP="009D5D9D">
      <w:pPr>
        <w:pStyle w:val="ListParagraph"/>
        <w:numPr>
          <w:ilvl w:val="0"/>
          <w:numId w:val="24"/>
        </w:numPr>
        <w:autoSpaceDE w:val="0"/>
        <w:autoSpaceDN w:val="0"/>
        <w:adjustRightInd w:val="0"/>
        <w:spacing w:after="120"/>
        <w:ind w:left="714" w:hanging="357"/>
        <w:rPr>
          <w:color w:val="292927"/>
        </w:rPr>
      </w:pPr>
      <w:r>
        <w:lastRenderedPageBreak/>
        <w:t>m</w:t>
      </w:r>
      <w:r w:rsidR="000729C1" w:rsidRPr="000E7B7B">
        <w:t>arketing costs</w:t>
      </w:r>
    </w:p>
    <w:p w:rsidR="000729C1" w:rsidRPr="000E7B7B" w:rsidRDefault="009A424B" w:rsidP="009D5D9D">
      <w:pPr>
        <w:pStyle w:val="ListParagraph"/>
        <w:numPr>
          <w:ilvl w:val="0"/>
          <w:numId w:val="24"/>
        </w:numPr>
        <w:autoSpaceDE w:val="0"/>
        <w:autoSpaceDN w:val="0"/>
        <w:adjustRightInd w:val="0"/>
        <w:spacing w:after="120"/>
        <w:ind w:left="714" w:hanging="357"/>
        <w:rPr>
          <w:color w:val="292927"/>
        </w:rPr>
      </w:pPr>
      <w:r>
        <w:t>m</w:t>
      </w:r>
      <w:r w:rsidR="000729C1" w:rsidRPr="000E7B7B">
        <w:t>aterials</w:t>
      </w:r>
    </w:p>
    <w:p w:rsidR="000729C1" w:rsidRPr="000E7B7B" w:rsidRDefault="009A424B" w:rsidP="009D5D9D">
      <w:pPr>
        <w:pStyle w:val="ListParagraph"/>
        <w:numPr>
          <w:ilvl w:val="0"/>
          <w:numId w:val="24"/>
        </w:numPr>
        <w:autoSpaceDE w:val="0"/>
        <w:autoSpaceDN w:val="0"/>
        <w:adjustRightInd w:val="0"/>
        <w:spacing w:after="120"/>
        <w:ind w:left="714" w:hanging="357"/>
        <w:rPr>
          <w:color w:val="292927"/>
        </w:rPr>
      </w:pPr>
      <w:r>
        <w:t>hi</w:t>
      </w:r>
      <w:r w:rsidR="000729C1" w:rsidRPr="000E7B7B">
        <w:t xml:space="preserve">re of </w:t>
      </w:r>
      <w:r w:rsidR="009D5D9D" w:rsidRPr="000E7B7B">
        <w:t xml:space="preserve">studio, </w:t>
      </w:r>
      <w:r w:rsidR="000729C1" w:rsidRPr="000E7B7B">
        <w:t>venue and equipment</w:t>
      </w:r>
    </w:p>
    <w:p w:rsidR="009D5D9D" w:rsidRPr="000E7B7B" w:rsidRDefault="009A424B" w:rsidP="009D5D9D">
      <w:pPr>
        <w:pStyle w:val="ListParagraph"/>
        <w:numPr>
          <w:ilvl w:val="0"/>
          <w:numId w:val="24"/>
        </w:numPr>
        <w:autoSpaceDE w:val="0"/>
        <w:autoSpaceDN w:val="0"/>
        <w:adjustRightInd w:val="0"/>
        <w:spacing w:after="120"/>
        <w:ind w:left="714" w:hanging="357"/>
        <w:rPr>
          <w:color w:val="292927"/>
        </w:rPr>
      </w:pPr>
      <w:r>
        <w:t>t</w:t>
      </w:r>
      <w:r w:rsidR="009D5D9D" w:rsidRPr="000E7B7B">
        <w:t>ravel</w:t>
      </w:r>
    </w:p>
    <w:p w:rsidR="000729C1" w:rsidRPr="000E7B7B" w:rsidRDefault="009A424B" w:rsidP="009D5D9D">
      <w:pPr>
        <w:pStyle w:val="ListParagraph"/>
        <w:numPr>
          <w:ilvl w:val="0"/>
          <w:numId w:val="24"/>
        </w:numPr>
        <w:autoSpaceDE w:val="0"/>
        <w:autoSpaceDN w:val="0"/>
        <w:adjustRightInd w:val="0"/>
        <w:spacing w:after="120"/>
        <w:ind w:left="714" w:hanging="357"/>
        <w:rPr>
          <w:color w:val="292927"/>
        </w:rPr>
      </w:pPr>
      <w:r>
        <w:t>f</w:t>
      </w:r>
      <w:r w:rsidR="009D5D9D" w:rsidRPr="000E7B7B">
        <w:t>reight</w:t>
      </w:r>
    </w:p>
    <w:p w:rsidR="009D5D9D" w:rsidRPr="000E7B7B" w:rsidRDefault="009A424B" w:rsidP="009D5D9D">
      <w:pPr>
        <w:pStyle w:val="ListParagraph"/>
        <w:numPr>
          <w:ilvl w:val="0"/>
          <w:numId w:val="24"/>
        </w:numPr>
        <w:autoSpaceDE w:val="0"/>
        <w:autoSpaceDN w:val="0"/>
        <w:adjustRightInd w:val="0"/>
        <w:spacing w:after="120"/>
        <w:ind w:left="714" w:hanging="357"/>
        <w:rPr>
          <w:color w:val="292927"/>
        </w:rPr>
      </w:pPr>
      <w:r>
        <w:t>c</w:t>
      </w:r>
      <w:r w:rsidR="000729C1" w:rsidRPr="000E7B7B">
        <w:t>uratorial cost, catalogue essay writer’s fees, catalogue design and printing costs</w:t>
      </w:r>
    </w:p>
    <w:p w:rsidR="000729C1" w:rsidRPr="000E7B7B" w:rsidRDefault="009A424B" w:rsidP="009D5D9D">
      <w:pPr>
        <w:pStyle w:val="ListParagraph"/>
        <w:numPr>
          <w:ilvl w:val="0"/>
          <w:numId w:val="24"/>
        </w:numPr>
        <w:autoSpaceDE w:val="0"/>
        <w:autoSpaceDN w:val="0"/>
        <w:adjustRightInd w:val="0"/>
        <w:spacing w:after="120"/>
        <w:ind w:left="714" w:hanging="357"/>
        <w:rPr>
          <w:color w:val="292927"/>
        </w:rPr>
      </w:pPr>
      <w:r>
        <w:t>p</w:t>
      </w:r>
      <w:r w:rsidR="000729C1" w:rsidRPr="000E7B7B">
        <w:t>hotography</w:t>
      </w:r>
      <w:r w:rsidR="009D5D9D" w:rsidRPr="000E7B7B">
        <w:t xml:space="preserve"> and documentation</w:t>
      </w:r>
    </w:p>
    <w:p w:rsidR="000729C1" w:rsidRPr="000E7B7B" w:rsidRDefault="009A424B" w:rsidP="000729C1">
      <w:pPr>
        <w:pStyle w:val="ListParagraph"/>
        <w:numPr>
          <w:ilvl w:val="0"/>
          <w:numId w:val="24"/>
        </w:numPr>
        <w:autoSpaceDE w:val="0"/>
        <w:autoSpaceDN w:val="0"/>
        <w:adjustRightInd w:val="0"/>
        <w:spacing w:after="0"/>
        <w:rPr>
          <w:color w:val="292927"/>
        </w:rPr>
      </w:pPr>
      <w:r>
        <w:t>e</w:t>
      </w:r>
      <w:r w:rsidR="000729C1" w:rsidRPr="000E7B7B">
        <w:t>xhibition costs</w:t>
      </w:r>
    </w:p>
    <w:p w:rsidR="00521E14" w:rsidRPr="000E7B7B" w:rsidRDefault="00521E14" w:rsidP="009D5D9D">
      <w:pPr>
        <w:autoSpaceDE w:val="0"/>
        <w:autoSpaceDN w:val="0"/>
        <w:adjustRightInd w:val="0"/>
        <w:spacing w:before="120" w:after="120" w:line="240" w:lineRule="auto"/>
        <w:rPr>
          <w:rFonts w:cs="Arial"/>
          <w:color w:val="292826"/>
        </w:rPr>
      </w:pPr>
      <w:r w:rsidRPr="000E7B7B">
        <w:rPr>
          <w:rFonts w:cs="Arial"/>
          <w:color w:val="292826"/>
        </w:rPr>
        <w:t xml:space="preserve">What this category </w:t>
      </w:r>
      <w:r w:rsidRPr="000E7B7B">
        <w:rPr>
          <w:rFonts w:cs="Arial"/>
          <w:b/>
          <w:color w:val="292826"/>
        </w:rPr>
        <w:t>does not</w:t>
      </w:r>
      <w:r w:rsidR="009E1CDD" w:rsidRPr="000E7B7B">
        <w:rPr>
          <w:rFonts w:cs="Arial"/>
          <w:color w:val="292826"/>
        </w:rPr>
        <w:t xml:space="preserve"> fund:</w:t>
      </w:r>
    </w:p>
    <w:p w:rsidR="009E1CDD" w:rsidRPr="000E7B7B" w:rsidRDefault="009E1CDD" w:rsidP="00854D79">
      <w:pPr>
        <w:pStyle w:val="-Normal-"/>
        <w:numPr>
          <w:ilvl w:val="0"/>
          <w:numId w:val="24"/>
        </w:numPr>
      </w:pPr>
      <w:r w:rsidRPr="000E7B7B">
        <w:t>projects already completed, or due to be completed, before the commencement of the funding period. Funding will not be provided retrospectively</w:t>
      </w:r>
    </w:p>
    <w:p w:rsidR="009E1CDD" w:rsidRPr="000E7B7B" w:rsidRDefault="009E1CDD" w:rsidP="00854D79">
      <w:pPr>
        <w:pStyle w:val="-Normal-"/>
        <w:numPr>
          <w:ilvl w:val="0"/>
          <w:numId w:val="24"/>
        </w:numPr>
      </w:pPr>
      <w:r w:rsidRPr="000E7B7B">
        <w:t xml:space="preserve">projects without professional outcomes, such as amateur productions, the self-publication of literary works, fundraising, competitions, awards and prizes </w:t>
      </w:r>
    </w:p>
    <w:p w:rsidR="009E1CDD" w:rsidRPr="000E7B7B" w:rsidRDefault="009E1CDD" w:rsidP="00854D79">
      <w:pPr>
        <w:pStyle w:val="-Normal-"/>
        <w:numPr>
          <w:ilvl w:val="0"/>
          <w:numId w:val="24"/>
        </w:numPr>
      </w:pPr>
      <w:r w:rsidRPr="000E7B7B">
        <w:t xml:space="preserve">costs for study for a tertiary education qualification, including projects forming part of a course of study or graduation ceremonies </w:t>
      </w:r>
    </w:p>
    <w:p w:rsidR="009E1CDD" w:rsidRPr="000E7B7B" w:rsidRDefault="009E1CDD" w:rsidP="009D5D9D">
      <w:pPr>
        <w:pStyle w:val="ListParagraph"/>
        <w:numPr>
          <w:ilvl w:val="0"/>
          <w:numId w:val="24"/>
        </w:numPr>
        <w:autoSpaceDE w:val="0"/>
        <w:autoSpaceDN w:val="0"/>
        <w:adjustRightInd w:val="0"/>
        <w:spacing w:after="120"/>
        <w:ind w:left="714" w:hanging="357"/>
      </w:pPr>
      <w:r w:rsidRPr="000E7B7B">
        <w:t>screen-based projects aimed at the cinema, film festivals or television, and media projects w</w:t>
      </w:r>
      <w:r w:rsidR="000B3C70" w:rsidRPr="000E7B7B">
        <w:t xml:space="preserve">ith a purely commercial outcome (you should contact the South Australian Film </w:t>
      </w:r>
      <w:r w:rsidR="000B3C70" w:rsidRPr="000E7B7B">
        <w:rPr>
          <w:rFonts w:cs="Arial"/>
        </w:rPr>
        <w:t>Corporation).</w:t>
      </w:r>
      <w:r w:rsidRPr="000E7B7B">
        <w:t xml:space="preserve"> Some activity will be eligible when incorporated into pr</w:t>
      </w:r>
      <w:r w:rsidR="009D5D9D" w:rsidRPr="000E7B7B">
        <w:t>ojects in other art form areas.</w:t>
      </w:r>
    </w:p>
    <w:p w:rsidR="009E1CDD" w:rsidRPr="000E7B7B" w:rsidRDefault="009E1CDD" w:rsidP="009D5D9D">
      <w:pPr>
        <w:pStyle w:val="-Normal-"/>
        <w:numPr>
          <w:ilvl w:val="0"/>
          <w:numId w:val="24"/>
        </w:numPr>
        <w:spacing w:line="240" w:lineRule="auto"/>
        <w:ind w:left="714" w:hanging="357"/>
      </w:pPr>
      <w:r w:rsidRPr="000E7B7B">
        <w:t>start-up business costs and the purc</w:t>
      </w:r>
      <w:r w:rsidR="009D5D9D" w:rsidRPr="000E7B7B">
        <w:t>hase of basic equipment</w:t>
      </w:r>
    </w:p>
    <w:p w:rsidR="00521E14" w:rsidRPr="000E7B7B" w:rsidRDefault="000B3C70" w:rsidP="009D5D9D">
      <w:pPr>
        <w:pStyle w:val="ListParagraph"/>
        <w:numPr>
          <w:ilvl w:val="0"/>
          <w:numId w:val="24"/>
        </w:numPr>
        <w:autoSpaceDE w:val="0"/>
        <w:autoSpaceDN w:val="0"/>
        <w:adjustRightInd w:val="0"/>
        <w:spacing w:after="120"/>
        <w:ind w:left="714" w:hanging="357"/>
      </w:pPr>
      <w:r w:rsidRPr="000E7B7B">
        <w:t>i</w:t>
      </w:r>
      <w:r w:rsidR="00521E14" w:rsidRPr="000E7B7B">
        <w:t>ndividual writers seeking to employ an edit</w:t>
      </w:r>
      <w:r w:rsidR="009A424B">
        <w:t>or to work on a manuscript or</w:t>
      </w:r>
      <w:r w:rsidR="00521E14" w:rsidRPr="000E7B7B">
        <w:t xml:space="preserve"> market their own titles</w:t>
      </w:r>
    </w:p>
    <w:p w:rsidR="00521E14" w:rsidRPr="000E7B7B" w:rsidRDefault="000B3C70" w:rsidP="009D5D9D">
      <w:pPr>
        <w:pStyle w:val="ListParagraph"/>
        <w:numPr>
          <w:ilvl w:val="0"/>
          <w:numId w:val="24"/>
        </w:numPr>
        <w:autoSpaceDE w:val="0"/>
        <w:autoSpaceDN w:val="0"/>
        <w:adjustRightInd w:val="0"/>
        <w:spacing w:after="120"/>
        <w:ind w:left="714" w:hanging="357"/>
      </w:pPr>
      <w:r w:rsidRPr="000E7B7B">
        <w:t>m</w:t>
      </w:r>
      <w:r w:rsidR="00521E14" w:rsidRPr="000E7B7B">
        <w:t>anuscripts aimed at the education sector</w:t>
      </w:r>
    </w:p>
    <w:p w:rsidR="00521E14" w:rsidRPr="000E7B7B" w:rsidRDefault="000B3C70" w:rsidP="009D5D9D">
      <w:pPr>
        <w:pStyle w:val="ListParagraph"/>
        <w:numPr>
          <w:ilvl w:val="0"/>
          <w:numId w:val="24"/>
        </w:numPr>
        <w:autoSpaceDE w:val="0"/>
        <w:autoSpaceDN w:val="0"/>
        <w:adjustRightInd w:val="0"/>
        <w:spacing w:after="120"/>
        <w:ind w:left="714" w:hanging="357"/>
      </w:pPr>
      <w:r w:rsidRPr="000E7B7B">
        <w:t>t</w:t>
      </w:r>
      <w:r w:rsidR="00521E14" w:rsidRPr="000E7B7B">
        <w:t>he preparation of work intended for, or the costs associated with, self-publication</w:t>
      </w:r>
    </w:p>
    <w:p w:rsidR="00521E14" w:rsidRPr="000E7B7B" w:rsidRDefault="000B3C70" w:rsidP="00521E14">
      <w:pPr>
        <w:pStyle w:val="ListParagraph"/>
        <w:numPr>
          <w:ilvl w:val="0"/>
          <w:numId w:val="24"/>
        </w:numPr>
        <w:autoSpaceDE w:val="0"/>
        <w:autoSpaceDN w:val="0"/>
        <w:adjustRightInd w:val="0"/>
        <w:spacing w:after="0"/>
      </w:pPr>
      <w:r w:rsidRPr="000E7B7B">
        <w:t>f</w:t>
      </w:r>
      <w:r w:rsidR="00521E14" w:rsidRPr="000E7B7B">
        <w:t>raming costs</w:t>
      </w:r>
      <w:r w:rsidR="007D0106">
        <w:t>.</w:t>
      </w:r>
    </w:p>
    <w:p w:rsidR="00521E14" w:rsidRPr="000E7B7B" w:rsidRDefault="00521E14" w:rsidP="00521E14">
      <w:pPr>
        <w:autoSpaceDE w:val="0"/>
        <w:autoSpaceDN w:val="0"/>
        <w:adjustRightInd w:val="0"/>
        <w:spacing w:after="0" w:line="240" w:lineRule="auto"/>
        <w:rPr>
          <w:rFonts w:cs="Arial"/>
        </w:rPr>
      </w:pPr>
    </w:p>
    <w:p w:rsidR="009A424B" w:rsidRPr="006B32A7" w:rsidRDefault="009A424B" w:rsidP="009A424B">
      <w:pPr>
        <w:pStyle w:val="-Normal-"/>
        <w:rPr>
          <w:rFonts w:eastAsiaTheme="minorEastAsia"/>
          <w:b/>
          <w:w w:val="105"/>
        </w:rPr>
      </w:pPr>
      <w:r w:rsidRPr="00E45310">
        <w:rPr>
          <w:rFonts w:eastAsiaTheme="minorEastAsia"/>
        </w:rPr>
        <w:t>If you are unsure whether your project is suitable to apply for this grant</w:t>
      </w:r>
      <w:r w:rsidRPr="00D70BB2">
        <w:rPr>
          <w:rFonts w:eastAsiaTheme="minorEastAsia"/>
          <w:w w:val="105"/>
        </w:rPr>
        <w:t xml:space="preserve">, </w:t>
      </w:r>
      <w:hyperlink r:id="rId14" w:history="1">
        <w:r w:rsidRPr="00E45310">
          <w:rPr>
            <w:rStyle w:val="Hyperlink"/>
            <w:rFonts w:eastAsiaTheme="minorEastAsia"/>
            <w:w w:val="105"/>
            <w:u w:val="single"/>
          </w:rPr>
          <w:t>please contact us</w:t>
        </w:r>
      </w:hyperlink>
      <w:r w:rsidRPr="00D70BB2">
        <w:rPr>
          <w:rFonts w:eastAsiaTheme="minorEastAsia"/>
          <w:w w:val="105"/>
        </w:rPr>
        <w:t>.</w:t>
      </w:r>
      <w:r>
        <w:rPr>
          <w:rFonts w:eastAsiaTheme="minorEastAsia"/>
          <w:b/>
          <w:w w:val="105"/>
        </w:rPr>
        <w:t xml:space="preserve"> </w:t>
      </w:r>
    </w:p>
    <w:p w:rsidR="009A424B" w:rsidRPr="00EB6A26" w:rsidRDefault="009A424B" w:rsidP="009A424B">
      <w:r w:rsidRPr="00EB6A26">
        <w:t>Rates of pay for artists can vary depending on the skills and experience the artist brings to the project. Where an award or industry standard clearly applies, applicants are encouraged to comply. Where there is no award, it is advisable to quote industry standard rates for artists.</w:t>
      </w:r>
    </w:p>
    <w:p w:rsidR="009A424B" w:rsidRPr="00EB6A26" w:rsidRDefault="009A424B" w:rsidP="009A424B">
      <w:r w:rsidRPr="00EB6A26">
        <w:t>For guidance on awards and rates of pay or other arrangements, contact:</w:t>
      </w:r>
    </w:p>
    <w:p w:rsidR="009A424B" w:rsidRPr="00E45310" w:rsidRDefault="00072831" w:rsidP="009A424B">
      <w:pPr>
        <w:pStyle w:val="ListParagraph"/>
        <w:numPr>
          <w:ilvl w:val="0"/>
          <w:numId w:val="34"/>
        </w:numPr>
        <w:autoSpaceDE w:val="0"/>
        <w:autoSpaceDN w:val="0"/>
        <w:adjustRightInd w:val="0"/>
        <w:spacing w:before="120" w:after="120"/>
      </w:pPr>
      <w:hyperlink r:id="rId15" w:history="1">
        <w:r w:rsidR="009A424B" w:rsidRPr="00E45310">
          <w:rPr>
            <w:rStyle w:val="Hyperlink"/>
            <w:u w:val="single"/>
          </w:rPr>
          <w:t xml:space="preserve">Australian Writers’ Guild </w:t>
        </w:r>
      </w:hyperlink>
    </w:p>
    <w:p w:rsidR="009A424B" w:rsidRPr="00E45310" w:rsidRDefault="00072831" w:rsidP="009A424B">
      <w:pPr>
        <w:pStyle w:val="ListParagraph"/>
        <w:numPr>
          <w:ilvl w:val="0"/>
          <w:numId w:val="34"/>
        </w:numPr>
        <w:autoSpaceDE w:val="0"/>
        <w:autoSpaceDN w:val="0"/>
        <w:adjustRightInd w:val="0"/>
        <w:spacing w:before="120" w:after="120"/>
      </w:pPr>
      <w:hyperlink r:id="rId16" w:history="1">
        <w:r w:rsidR="009A424B" w:rsidRPr="00E45310">
          <w:rPr>
            <w:rStyle w:val="Hyperlink"/>
            <w:u w:val="single"/>
          </w:rPr>
          <w:t>Media, Entertainment and Arts Alliance</w:t>
        </w:r>
      </w:hyperlink>
      <w:r w:rsidR="009A424B" w:rsidRPr="00E45310">
        <w:t xml:space="preserve"> </w:t>
      </w:r>
    </w:p>
    <w:p w:rsidR="009A424B" w:rsidRDefault="00072831" w:rsidP="009A424B">
      <w:pPr>
        <w:pStyle w:val="ListParagraph"/>
        <w:numPr>
          <w:ilvl w:val="0"/>
          <w:numId w:val="34"/>
        </w:numPr>
        <w:autoSpaceDE w:val="0"/>
        <w:autoSpaceDN w:val="0"/>
        <w:adjustRightInd w:val="0"/>
        <w:spacing w:before="120" w:after="120"/>
        <w:rPr>
          <w:u w:val="single"/>
        </w:rPr>
      </w:pPr>
      <w:hyperlink r:id="rId17" w:history="1">
        <w:r w:rsidR="009A424B" w:rsidRPr="00E45310">
          <w:rPr>
            <w:rStyle w:val="Hyperlink"/>
            <w:u w:val="single"/>
          </w:rPr>
          <w:t>National Association for the Visual Arts</w:t>
        </w:r>
      </w:hyperlink>
      <w:r w:rsidR="009A424B" w:rsidRPr="00E45310">
        <w:rPr>
          <w:u w:val="single"/>
        </w:rPr>
        <w:t xml:space="preserve"> </w:t>
      </w:r>
    </w:p>
    <w:p w:rsidR="009A424B" w:rsidRDefault="009A424B" w:rsidP="009A424B">
      <w:pPr>
        <w:autoSpaceDE w:val="0"/>
        <w:autoSpaceDN w:val="0"/>
        <w:adjustRightInd w:val="0"/>
        <w:spacing w:before="120" w:after="120"/>
        <w:rPr>
          <w:u w:val="single"/>
        </w:rPr>
      </w:pPr>
    </w:p>
    <w:p w:rsidR="009A424B" w:rsidRDefault="009A424B" w:rsidP="009A424B">
      <w:pPr>
        <w:autoSpaceDE w:val="0"/>
        <w:autoSpaceDN w:val="0"/>
        <w:adjustRightInd w:val="0"/>
        <w:spacing w:before="120" w:after="120"/>
        <w:rPr>
          <w:u w:val="single"/>
        </w:rPr>
      </w:pPr>
    </w:p>
    <w:p w:rsidR="009A424B" w:rsidRDefault="009A424B" w:rsidP="009A424B">
      <w:pPr>
        <w:autoSpaceDE w:val="0"/>
        <w:autoSpaceDN w:val="0"/>
        <w:adjustRightInd w:val="0"/>
        <w:spacing w:before="120" w:after="120"/>
        <w:rPr>
          <w:u w:val="single"/>
        </w:rPr>
      </w:pPr>
    </w:p>
    <w:p w:rsidR="009A424B" w:rsidRDefault="009A424B" w:rsidP="009A424B">
      <w:pPr>
        <w:autoSpaceDE w:val="0"/>
        <w:autoSpaceDN w:val="0"/>
        <w:adjustRightInd w:val="0"/>
        <w:spacing w:before="120" w:after="120"/>
        <w:rPr>
          <w:u w:val="single"/>
        </w:rPr>
      </w:pPr>
    </w:p>
    <w:p w:rsidR="009A424B" w:rsidRDefault="009A424B" w:rsidP="009A424B">
      <w:pPr>
        <w:autoSpaceDE w:val="0"/>
        <w:autoSpaceDN w:val="0"/>
        <w:adjustRightInd w:val="0"/>
        <w:spacing w:before="120" w:after="120"/>
        <w:rPr>
          <w:u w:val="single"/>
        </w:rPr>
      </w:pPr>
    </w:p>
    <w:p w:rsidR="009A424B" w:rsidRPr="009A424B" w:rsidRDefault="009A424B" w:rsidP="009A424B">
      <w:pPr>
        <w:autoSpaceDE w:val="0"/>
        <w:autoSpaceDN w:val="0"/>
        <w:adjustRightInd w:val="0"/>
        <w:spacing w:before="120" w:after="120"/>
        <w:rPr>
          <w:u w:val="single"/>
        </w:rPr>
      </w:pPr>
    </w:p>
    <w:p w:rsidR="009F72CE" w:rsidRPr="000E7B7B" w:rsidRDefault="009F72CE" w:rsidP="00CF7BED">
      <w:pPr>
        <w:pStyle w:val="IntroHeading"/>
      </w:pPr>
      <w:r w:rsidRPr="000E7B7B">
        <w:lastRenderedPageBreak/>
        <w:t>Criteria</w:t>
      </w:r>
    </w:p>
    <w:p w:rsidR="009F72CE" w:rsidRPr="000E7B7B" w:rsidRDefault="009F72CE" w:rsidP="00854D79">
      <w:pPr>
        <w:pStyle w:val="-Normal-"/>
      </w:pPr>
      <w:r w:rsidRPr="000E7B7B">
        <w:t>All applications are assessed against the following criteria.</w:t>
      </w:r>
    </w:p>
    <w:p w:rsidR="009F72CE" w:rsidRPr="000E7B7B" w:rsidRDefault="009F72CE" w:rsidP="00854D79">
      <w:pPr>
        <w:pStyle w:val="-Normal-"/>
      </w:pPr>
      <w:r w:rsidRPr="000E7B7B">
        <w:rPr>
          <w:b/>
        </w:rPr>
        <w:t>Artistic Merit</w:t>
      </w:r>
      <w:r w:rsidRPr="000E7B7B">
        <w:t xml:space="preserve"> and </w:t>
      </w:r>
      <w:r w:rsidRPr="000E7B7B">
        <w:rPr>
          <w:b/>
        </w:rPr>
        <w:t>Viability</w:t>
      </w:r>
      <w:r w:rsidRPr="000E7B7B">
        <w:t xml:space="preserve"> are the two key criteria to consider in your proposal.</w:t>
      </w:r>
    </w:p>
    <w:p w:rsidR="009F72CE" w:rsidRPr="000E7B7B" w:rsidRDefault="009F72CE" w:rsidP="00854D79">
      <w:pPr>
        <w:pStyle w:val="-Normal-"/>
      </w:pPr>
      <w:r w:rsidRPr="000E7B7B">
        <w:t xml:space="preserve">Address the </w:t>
      </w:r>
      <w:r w:rsidRPr="000E7B7B">
        <w:rPr>
          <w:b/>
        </w:rPr>
        <w:t>Engagement</w:t>
      </w:r>
      <w:r w:rsidRPr="000E7B7B">
        <w:t xml:space="preserve"> and/or </w:t>
      </w:r>
      <w:r w:rsidRPr="000E7B7B">
        <w:rPr>
          <w:b/>
        </w:rPr>
        <w:t>Development</w:t>
      </w:r>
      <w:r w:rsidRPr="000E7B7B">
        <w:t xml:space="preserve"> criteria as they relate to your proposal - your proposal may meet all criteria.</w:t>
      </w:r>
    </w:p>
    <w:p w:rsidR="009F72CE" w:rsidRPr="000E7B7B" w:rsidRDefault="009F72CE" w:rsidP="00854D79">
      <w:pPr>
        <w:pStyle w:val="-Normal-"/>
      </w:pPr>
      <w:r w:rsidRPr="000E7B7B">
        <w:t>You do not need to respond to each individual bullet point.</w:t>
      </w:r>
    </w:p>
    <w:tbl>
      <w:tblPr>
        <w:tblStyle w:val="TableGrid"/>
        <w:tblW w:w="9776" w:type="dxa"/>
        <w:tblLook w:val="04A0" w:firstRow="1" w:lastRow="0" w:firstColumn="1" w:lastColumn="0" w:noHBand="0" w:noVBand="1"/>
      </w:tblPr>
      <w:tblGrid>
        <w:gridCol w:w="9770"/>
        <w:gridCol w:w="6"/>
      </w:tblGrid>
      <w:tr w:rsidR="00A92A5D" w:rsidRPr="000E7B7B" w:rsidTr="00DC0C8D">
        <w:tc>
          <w:tcPr>
            <w:tcW w:w="9776" w:type="dxa"/>
            <w:gridSpan w:val="2"/>
            <w:shd w:val="clear" w:color="auto" w:fill="F2F2F2" w:themeFill="background2" w:themeFillShade="F2"/>
          </w:tcPr>
          <w:p w:rsidR="00A92A5D" w:rsidRPr="000E7B7B" w:rsidRDefault="00A92A5D" w:rsidP="00854D79">
            <w:pPr>
              <w:pStyle w:val="-Normal-"/>
              <w:rPr>
                <w:b/>
              </w:rPr>
            </w:pPr>
            <w:r w:rsidRPr="000E7B7B">
              <w:rPr>
                <w:b/>
              </w:rPr>
              <w:t xml:space="preserve">ARTISTIC MERIT </w:t>
            </w:r>
          </w:p>
        </w:tc>
      </w:tr>
      <w:tr w:rsidR="00A92A5D" w:rsidRPr="000E7B7B" w:rsidTr="008B7381">
        <w:trPr>
          <w:trHeight w:val="1924"/>
        </w:trPr>
        <w:tc>
          <w:tcPr>
            <w:tcW w:w="9776" w:type="dxa"/>
            <w:gridSpan w:val="2"/>
            <w:tcBorders>
              <w:bottom w:val="single" w:sz="4" w:space="0" w:color="auto"/>
            </w:tcBorders>
          </w:tcPr>
          <w:p w:rsidR="00A92A5D" w:rsidRPr="000E7B7B" w:rsidRDefault="00A92A5D" w:rsidP="00854D79">
            <w:pPr>
              <w:pStyle w:val="-Normal-"/>
            </w:pPr>
            <w:r w:rsidRPr="000E7B7B">
              <w:t xml:space="preserve">In assessing the </w:t>
            </w:r>
            <w:r w:rsidRPr="000E7B7B">
              <w:rPr>
                <w:b/>
              </w:rPr>
              <w:t>Artistic Merit</w:t>
            </w:r>
            <w:r w:rsidRPr="000E7B7B">
              <w:t xml:space="preserve"> criterion, the peers may consider:</w:t>
            </w:r>
          </w:p>
          <w:p w:rsidR="00A92A5D" w:rsidRPr="000E7B7B" w:rsidRDefault="00A92A5D" w:rsidP="007103AB">
            <w:pPr>
              <w:pStyle w:val="-Normal-"/>
              <w:numPr>
                <w:ilvl w:val="0"/>
                <w:numId w:val="30"/>
              </w:numPr>
              <w:spacing w:after="0"/>
              <w:ind w:left="714" w:hanging="357"/>
            </w:pPr>
            <w:r w:rsidRPr="000E7B7B">
              <w:t>innovation, originality, quality, creativity and ambition</w:t>
            </w:r>
          </w:p>
          <w:p w:rsidR="00A92A5D" w:rsidRPr="000E7B7B" w:rsidRDefault="00A92A5D" w:rsidP="007103AB">
            <w:pPr>
              <w:pStyle w:val="-Normal-"/>
              <w:numPr>
                <w:ilvl w:val="0"/>
                <w:numId w:val="30"/>
              </w:numPr>
              <w:spacing w:after="0"/>
              <w:ind w:left="714" w:hanging="357"/>
            </w:pPr>
            <w:r w:rsidRPr="000E7B7B">
              <w:t>the track record, creative achievement and skill of the artist or artists involved</w:t>
            </w:r>
          </w:p>
          <w:p w:rsidR="00A92A5D" w:rsidRPr="000E7B7B" w:rsidRDefault="00A92A5D" w:rsidP="007103AB">
            <w:pPr>
              <w:pStyle w:val="-Normal-"/>
              <w:numPr>
                <w:ilvl w:val="0"/>
                <w:numId w:val="30"/>
              </w:numPr>
              <w:spacing w:after="0"/>
              <w:ind w:left="714" w:hanging="357"/>
            </w:pPr>
            <w:r w:rsidRPr="000E7B7B">
              <w:t>the context in which the work is being undertaken</w:t>
            </w:r>
          </w:p>
          <w:p w:rsidR="00A92A5D" w:rsidRPr="000E7B7B" w:rsidRDefault="00A92A5D" w:rsidP="007103AB">
            <w:pPr>
              <w:pStyle w:val="-Normal-"/>
              <w:numPr>
                <w:ilvl w:val="0"/>
                <w:numId w:val="30"/>
              </w:numPr>
              <w:spacing w:after="0"/>
              <w:ind w:left="714" w:hanging="357"/>
            </w:pPr>
            <w:r w:rsidRPr="000E7B7B">
              <w:t>the potential contribution to the development of the art form</w:t>
            </w:r>
          </w:p>
          <w:p w:rsidR="00A92A5D" w:rsidRPr="000E7B7B" w:rsidRDefault="00A92A5D" w:rsidP="007103AB">
            <w:pPr>
              <w:pStyle w:val="-Normal-"/>
              <w:numPr>
                <w:ilvl w:val="0"/>
                <w:numId w:val="30"/>
              </w:numPr>
              <w:spacing w:after="0"/>
            </w:pPr>
            <w:r w:rsidRPr="000E7B7B">
              <w:t>evidence of experimentation, risk taking and bravery.</w:t>
            </w:r>
          </w:p>
        </w:tc>
      </w:tr>
      <w:tr w:rsidR="00A92A5D" w:rsidRPr="000E7B7B" w:rsidTr="00A64717">
        <w:trPr>
          <w:trHeight w:val="391"/>
        </w:trPr>
        <w:tc>
          <w:tcPr>
            <w:tcW w:w="9776" w:type="dxa"/>
            <w:gridSpan w:val="2"/>
            <w:tcBorders>
              <w:top w:val="single" w:sz="4" w:space="0" w:color="auto"/>
            </w:tcBorders>
            <w:shd w:val="clear" w:color="auto" w:fill="F2F2F2" w:themeFill="background2" w:themeFillShade="F2"/>
          </w:tcPr>
          <w:p w:rsidR="00A92A5D" w:rsidRPr="000E7B7B" w:rsidRDefault="00A92A5D" w:rsidP="00854D79">
            <w:pPr>
              <w:pStyle w:val="-Normal-"/>
              <w:rPr>
                <w:b/>
              </w:rPr>
            </w:pPr>
            <w:r w:rsidRPr="000E7B7B">
              <w:rPr>
                <w:b/>
              </w:rPr>
              <w:t>VIABILITY</w:t>
            </w:r>
          </w:p>
        </w:tc>
      </w:tr>
      <w:tr w:rsidR="00A92A5D" w:rsidRPr="000E7B7B" w:rsidTr="008B7381">
        <w:trPr>
          <w:trHeight w:val="2127"/>
        </w:trPr>
        <w:tc>
          <w:tcPr>
            <w:tcW w:w="9776" w:type="dxa"/>
            <w:gridSpan w:val="2"/>
          </w:tcPr>
          <w:p w:rsidR="00A92A5D" w:rsidRPr="000E7B7B" w:rsidRDefault="00A92A5D" w:rsidP="00854D79">
            <w:pPr>
              <w:pStyle w:val="-Normal-"/>
            </w:pPr>
            <w:r w:rsidRPr="000E7B7B">
              <w:t xml:space="preserve">In assessing the </w:t>
            </w:r>
            <w:r w:rsidRPr="000E7B7B">
              <w:rPr>
                <w:b/>
              </w:rPr>
              <w:t>Viability</w:t>
            </w:r>
            <w:r w:rsidRPr="000E7B7B">
              <w:t xml:space="preserve"> criterion, the peers may consider:</w:t>
            </w:r>
          </w:p>
          <w:p w:rsidR="00A92A5D" w:rsidRPr="000E7B7B" w:rsidRDefault="00A92A5D" w:rsidP="007103AB">
            <w:pPr>
              <w:pStyle w:val="-Normal-"/>
              <w:numPr>
                <w:ilvl w:val="0"/>
                <w:numId w:val="28"/>
              </w:numPr>
              <w:spacing w:after="0"/>
              <w:ind w:left="782" w:hanging="357"/>
            </w:pPr>
            <w:r w:rsidRPr="000E7B7B">
              <w:t>the planning and resources required to achieve the potential of the proposal</w:t>
            </w:r>
          </w:p>
          <w:p w:rsidR="00A92A5D" w:rsidRPr="000E7B7B" w:rsidRDefault="00A92A5D" w:rsidP="007103AB">
            <w:pPr>
              <w:pStyle w:val="-Normal-"/>
              <w:numPr>
                <w:ilvl w:val="0"/>
                <w:numId w:val="28"/>
              </w:numPr>
              <w:spacing w:after="0"/>
              <w:ind w:left="782" w:hanging="357"/>
            </w:pPr>
            <w:r w:rsidRPr="000E7B7B">
              <w:t>the ability of the applicant to meet the logistical challenges of the proposal</w:t>
            </w:r>
          </w:p>
          <w:p w:rsidR="00A92A5D" w:rsidRPr="000E7B7B" w:rsidRDefault="00A92A5D" w:rsidP="007103AB">
            <w:pPr>
              <w:pStyle w:val="-Normal-"/>
              <w:numPr>
                <w:ilvl w:val="0"/>
                <w:numId w:val="28"/>
              </w:numPr>
              <w:spacing w:after="0"/>
              <w:ind w:left="782" w:hanging="357"/>
            </w:pPr>
            <w:r w:rsidRPr="000E7B7B">
              <w:t>evidence of strong financial and operational management, including a realistic</w:t>
            </w:r>
          </w:p>
          <w:p w:rsidR="00A92A5D" w:rsidRPr="000E7B7B" w:rsidRDefault="00A92A5D" w:rsidP="007103AB">
            <w:pPr>
              <w:pStyle w:val="-Normal-"/>
              <w:numPr>
                <w:ilvl w:val="0"/>
                <w:numId w:val="28"/>
              </w:numPr>
              <w:spacing w:after="0"/>
              <w:ind w:left="782" w:hanging="357"/>
            </w:pPr>
            <w:r w:rsidRPr="000E7B7B">
              <w:t>budget and timeline</w:t>
            </w:r>
          </w:p>
          <w:p w:rsidR="00A92A5D" w:rsidRPr="000E7B7B" w:rsidRDefault="00A92A5D" w:rsidP="000051F6">
            <w:pPr>
              <w:pStyle w:val="-Normal-"/>
              <w:numPr>
                <w:ilvl w:val="0"/>
                <w:numId w:val="28"/>
              </w:numPr>
              <w:spacing w:after="0"/>
              <w:ind w:left="782" w:hanging="357"/>
            </w:pPr>
            <w:r w:rsidRPr="000E7B7B">
              <w:t>evidence of additional resources and support, including other sources of income</w:t>
            </w:r>
            <w:r w:rsidR="000051F6" w:rsidRPr="000E7B7B">
              <w:t xml:space="preserve"> </w:t>
            </w:r>
            <w:r w:rsidRPr="000E7B7B">
              <w:t>and in-kind contributions</w:t>
            </w:r>
            <w:r w:rsidR="009A424B">
              <w:t>.</w:t>
            </w:r>
          </w:p>
        </w:tc>
      </w:tr>
      <w:tr w:rsidR="00A92A5D" w:rsidRPr="000E7B7B" w:rsidTr="00DC0C8D">
        <w:trPr>
          <w:gridAfter w:val="1"/>
          <w:wAfter w:w="6" w:type="dxa"/>
        </w:trPr>
        <w:tc>
          <w:tcPr>
            <w:tcW w:w="9770" w:type="dxa"/>
            <w:tcBorders>
              <w:bottom w:val="single" w:sz="4" w:space="0" w:color="auto"/>
            </w:tcBorders>
            <w:shd w:val="clear" w:color="auto" w:fill="F2F2F2" w:themeFill="background2" w:themeFillShade="F2"/>
          </w:tcPr>
          <w:p w:rsidR="00A92A5D" w:rsidRPr="000E7B7B" w:rsidRDefault="00A92A5D" w:rsidP="00854D79">
            <w:pPr>
              <w:pStyle w:val="-Normal-"/>
              <w:rPr>
                <w:b/>
              </w:rPr>
            </w:pPr>
            <w:r w:rsidRPr="000E7B7B">
              <w:rPr>
                <w:b/>
              </w:rPr>
              <w:t>ENGAGEMENT</w:t>
            </w:r>
          </w:p>
        </w:tc>
      </w:tr>
      <w:tr w:rsidR="00A92A5D" w:rsidRPr="000E7B7B" w:rsidTr="008B7381">
        <w:trPr>
          <w:gridAfter w:val="1"/>
          <w:wAfter w:w="6" w:type="dxa"/>
          <w:trHeight w:val="2749"/>
        </w:trPr>
        <w:tc>
          <w:tcPr>
            <w:tcW w:w="9770" w:type="dxa"/>
            <w:tcBorders>
              <w:bottom w:val="single" w:sz="4" w:space="0" w:color="auto"/>
            </w:tcBorders>
          </w:tcPr>
          <w:p w:rsidR="00A92A5D" w:rsidRPr="000E7B7B" w:rsidRDefault="00A92A5D" w:rsidP="00854D79">
            <w:pPr>
              <w:pStyle w:val="-Normal-"/>
            </w:pPr>
            <w:r w:rsidRPr="000E7B7B">
              <w:t xml:space="preserve">In assessing the </w:t>
            </w:r>
            <w:r w:rsidRPr="000E7B7B">
              <w:rPr>
                <w:b/>
              </w:rPr>
              <w:t>Engagement</w:t>
            </w:r>
            <w:r w:rsidRPr="000E7B7B">
              <w:t xml:space="preserve"> criterion, the peers may consider:</w:t>
            </w:r>
          </w:p>
          <w:p w:rsidR="00A92A5D" w:rsidRPr="000E7B7B" w:rsidRDefault="00A92A5D" w:rsidP="000051F6">
            <w:pPr>
              <w:pStyle w:val="-Normal-"/>
              <w:numPr>
                <w:ilvl w:val="0"/>
                <w:numId w:val="29"/>
              </w:numPr>
              <w:spacing w:after="0"/>
              <w:ind w:left="782" w:hanging="357"/>
            </w:pPr>
            <w:r w:rsidRPr="000E7B7B">
              <w:t>the potential to grow audiences and their critical understanding of the art form</w:t>
            </w:r>
          </w:p>
          <w:p w:rsidR="00A92A5D" w:rsidRPr="000E7B7B" w:rsidRDefault="00A92A5D" w:rsidP="000051F6">
            <w:pPr>
              <w:pStyle w:val="-Normal-"/>
              <w:numPr>
                <w:ilvl w:val="0"/>
                <w:numId w:val="29"/>
              </w:numPr>
              <w:spacing w:after="0"/>
              <w:ind w:left="782" w:hanging="357"/>
            </w:pPr>
            <w:r w:rsidRPr="000E7B7B">
              <w:t>the development of new markets, locally, nationally and/or internationally</w:t>
            </w:r>
          </w:p>
          <w:p w:rsidR="00A92A5D" w:rsidRPr="000E7B7B" w:rsidRDefault="00A92A5D" w:rsidP="000051F6">
            <w:pPr>
              <w:pStyle w:val="-Normal-"/>
              <w:numPr>
                <w:ilvl w:val="0"/>
                <w:numId w:val="29"/>
              </w:numPr>
              <w:spacing w:after="0"/>
              <w:ind w:left="782" w:hanging="357"/>
            </w:pPr>
            <w:r w:rsidRPr="000E7B7B">
              <w:t>the development of new ways to engage with those markets</w:t>
            </w:r>
          </w:p>
          <w:p w:rsidR="00A92A5D" w:rsidRPr="000E7B7B" w:rsidRDefault="00A92A5D" w:rsidP="000051F6">
            <w:pPr>
              <w:pStyle w:val="-Normal-"/>
              <w:numPr>
                <w:ilvl w:val="0"/>
                <w:numId w:val="29"/>
              </w:numPr>
              <w:spacing w:after="0"/>
              <w:ind w:left="782" w:hanging="357"/>
            </w:pPr>
            <w:r w:rsidRPr="000E7B7B">
              <w:t>the potential to provide a broader range of people with opportunities to participate in arts experiences, through strategies that increase access, social inclusion and cultural diversity</w:t>
            </w:r>
          </w:p>
          <w:p w:rsidR="00A92A5D" w:rsidRPr="000E7B7B" w:rsidRDefault="00A92A5D" w:rsidP="000051F6">
            <w:pPr>
              <w:pStyle w:val="-Normal-"/>
              <w:numPr>
                <w:ilvl w:val="0"/>
                <w:numId w:val="29"/>
              </w:numPr>
              <w:spacing w:after="0"/>
            </w:pPr>
            <w:r w:rsidRPr="000E7B7B">
              <w:t>evidence of deeper engagement with, and the involvement of, particular communities and/or audiences and the delivery of artistic benefits to them.</w:t>
            </w:r>
          </w:p>
        </w:tc>
      </w:tr>
      <w:tr w:rsidR="00A92A5D" w:rsidRPr="000E7B7B" w:rsidTr="00DC0C8D">
        <w:trPr>
          <w:gridAfter w:val="1"/>
          <w:wAfter w:w="6" w:type="dxa"/>
        </w:trPr>
        <w:tc>
          <w:tcPr>
            <w:tcW w:w="9770" w:type="dxa"/>
            <w:tcBorders>
              <w:top w:val="single" w:sz="4" w:space="0" w:color="auto"/>
            </w:tcBorders>
            <w:shd w:val="clear" w:color="auto" w:fill="E5E5E5" w:themeFill="accent1" w:themeFillTint="33"/>
          </w:tcPr>
          <w:p w:rsidR="00A92A5D" w:rsidRPr="000E7B7B" w:rsidRDefault="00A92A5D" w:rsidP="00854D79">
            <w:pPr>
              <w:pStyle w:val="-Normal-"/>
              <w:rPr>
                <w:b/>
              </w:rPr>
            </w:pPr>
            <w:r w:rsidRPr="000E7B7B">
              <w:rPr>
                <w:b/>
              </w:rPr>
              <w:t>DEVELOPMENT</w:t>
            </w:r>
          </w:p>
        </w:tc>
      </w:tr>
      <w:tr w:rsidR="00A92A5D" w:rsidRPr="000E7B7B" w:rsidTr="008B7381">
        <w:trPr>
          <w:gridAfter w:val="1"/>
          <w:wAfter w:w="6" w:type="dxa"/>
          <w:trHeight w:val="2130"/>
        </w:trPr>
        <w:tc>
          <w:tcPr>
            <w:tcW w:w="9770" w:type="dxa"/>
          </w:tcPr>
          <w:p w:rsidR="00A92A5D" w:rsidRPr="000E7B7B" w:rsidRDefault="00A92A5D" w:rsidP="00DC0C8D">
            <w:pPr>
              <w:autoSpaceDE w:val="0"/>
              <w:autoSpaceDN w:val="0"/>
              <w:adjustRightInd w:val="0"/>
              <w:spacing w:after="120" w:line="240" w:lineRule="auto"/>
              <w:rPr>
                <w:rFonts w:cs="Arial"/>
                <w:bCs/>
                <w:color w:val="292826"/>
              </w:rPr>
            </w:pPr>
            <w:r w:rsidRPr="000E7B7B">
              <w:rPr>
                <w:rFonts w:cs="Arial"/>
                <w:bCs/>
                <w:color w:val="292826"/>
              </w:rPr>
              <w:t xml:space="preserve">In assessing the </w:t>
            </w:r>
            <w:r w:rsidRPr="000E7B7B">
              <w:rPr>
                <w:rFonts w:cs="Arial"/>
                <w:b/>
                <w:bCs/>
                <w:color w:val="292826"/>
              </w:rPr>
              <w:t>Development</w:t>
            </w:r>
            <w:r w:rsidRPr="000E7B7B">
              <w:rPr>
                <w:rFonts w:cs="Arial"/>
                <w:bCs/>
                <w:color w:val="292826"/>
              </w:rPr>
              <w:t xml:space="preserve"> criterion, the peers may consider:</w:t>
            </w:r>
          </w:p>
          <w:p w:rsidR="00A92A5D" w:rsidRPr="000E7B7B" w:rsidRDefault="00A92A5D" w:rsidP="000051F6">
            <w:pPr>
              <w:pStyle w:val="-Normal-"/>
              <w:numPr>
                <w:ilvl w:val="0"/>
                <w:numId w:val="29"/>
              </w:numPr>
              <w:spacing w:after="0"/>
              <w:ind w:left="782" w:hanging="357"/>
            </w:pPr>
            <w:r w:rsidRPr="000E7B7B">
              <w:t>the development of artist and art form practice</w:t>
            </w:r>
          </w:p>
          <w:p w:rsidR="00A92A5D" w:rsidRPr="000E7B7B" w:rsidRDefault="00A92A5D" w:rsidP="000051F6">
            <w:pPr>
              <w:pStyle w:val="-Normal-"/>
              <w:numPr>
                <w:ilvl w:val="0"/>
                <w:numId w:val="29"/>
              </w:numPr>
              <w:spacing w:after="0"/>
              <w:ind w:left="782" w:hanging="357"/>
            </w:pPr>
            <w:r w:rsidRPr="000E7B7B">
              <w:t>the potential to enhance the skills and/or professional reputation of the applicant</w:t>
            </w:r>
          </w:p>
          <w:p w:rsidR="00A92A5D" w:rsidRPr="000E7B7B" w:rsidRDefault="00A92A5D" w:rsidP="000051F6">
            <w:pPr>
              <w:pStyle w:val="-Normal-"/>
              <w:numPr>
                <w:ilvl w:val="0"/>
                <w:numId w:val="29"/>
              </w:numPr>
              <w:spacing w:after="0"/>
              <w:ind w:left="782" w:hanging="357"/>
            </w:pPr>
            <w:r w:rsidRPr="000E7B7B">
              <w:t>the capacity to forge new pathways for artist and sector development</w:t>
            </w:r>
          </w:p>
          <w:p w:rsidR="00A92A5D" w:rsidRPr="000E7B7B" w:rsidRDefault="00A92A5D" w:rsidP="000051F6">
            <w:pPr>
              <w:pStyle w:val="-Normal-"/>
              <w:numPr>
                <w:ilvl w:val="0"/>
                <w:numId w:val="29"/>
              </w:numPr>
              <w:spacing w:after="0"/>
              <w:ind w:left="782" w:hanging="357"/>
            </w:pPr>
            <w:r w:rsidRPr="000E7B7B">
              <w:t>the capacity to develop new networks, collaborations and partnerships</w:t>
            </w:r>
          </w:p>
          <w:p w:rsidR="00A92A5D" w:rsidRPr="000E7B7B" w:rsidRDefault="00A92A5D" w:rsidP="007D0106">
            <w:pPr>
              <w:pStyle w:val="-Normal-"/>
              <w:numPr>
                <w:ilvl w:val="0"/>
                <w:numId w:val="29"/>
              </w:numPr>
              <w:spacing w:after="0"/>
              <w:ind w:left="782" w:hanging="357"/>
            </w:pPr>
            <w:r w:rsidRPr="000E7B7B">
              <w:t>the contribution to South Australia’s reputation as a centre of cultural leadership</w:t>
            </w:r>
            <w:r w:rsidR="007D0106">
              <w:t xml:space="preserve"> </w:t>
            </w:r>
            <w:r w:rsidRPr="000E7B7B">
              <w:t>at a national and international level, and the resultant economic benefits</w:t>
            </w:r>
            <w:r w:rsidR="007D0106">
              <w:t>.</w:t>
            </w:r>
          </w:p>
        </w:tc>
      </w:tr>
    </w:tbl>
    <w:p w:rsidR="00A92A5D" w:rsidRPr="000E7B7B" w:rsidRDefault="00A92A5D" w:rsidP="00A92A5D">
      <w:pPr>
        <w:autoSpaceDE w:val="0"/>
        <w:autoSpaceDN w:val="0"/>
        <w:adjustRightInd w:val="0"/>
        <w:spacing w:after="120" w:line="240" w:lineRule="auto"/>
        <w:rPr>
          <w:rFonts w:cs="Arial"/>
          <w:b/>
          <w:bCs/>
          <w:color w:val="5F5F5F" w:themeColor="accent1" w:themeShade="BF"/>
          <w:sz w:val="32"/>
          <w:szCs w:val="32"/>
        </w:rPr>
      </w:pPr>
    </w:p>
    <w:p w:rsidR="007103AB" w:rsidRPr="000E7B7B" w:rsidRDefault="007103AB">
      <w:pPr>
        <w:spacing w:after="0" w:line="240" w:lineRule="auto"/>
        <w:rPr>
          <w:rFonts w:cs="Arial"/>
          <w:b/>
          <w:bCs/>
          <w:color w:val="336699"/>
          <w:sz w:val="32"/>
          <w:szCs w:val="32"/>
        </w:rPr>
      </w:pPr>
      <w:r w:rsidRPr="000E7B7B">
        <w:rPr>
          <w:rFonts w:cs="Arial"/>
          <w:b/>
          <w:bCs/>
          <w:color w:val="336699"/>
          <w:sz w:val="32"/>
          <w:szCs w:val="32"/>
        </w:rPr>
        <w:br w:type="page"/>
      </w:r>
    </w:p>
    <w:p w:rsidR="009A424B" w:rsidRPr="000E7B7B" w:rsidRDefault="009A424B" w:rsidP="009A424B">
      <w:pPr>
        <w:pStyle w:val="Heading2"/>
      </w:pPr>
      <w:r w:rsidRPr="000E7B7B">
        <w:lastRenderedPageBreak/>
        <w:t>How to Apply</w:t>
      </w:r>
    </w:p>
    <w:p w:rsidR="009A424B" w:rsidRPr="000E7B7B" w:rsidRDefault="009A424B" w:rsidP="009A424B">
      <w:pPr>
        <w:autoSpaceDE w:val="0"/>
        <w:autoSpaceDN w:val="0"/>
        <w:adjustRightInd w:val="0"/>
        <w:spacing w:after="0" w:line="240" w:lineRule="auto"/>
        <w:rPr>
          <w:rFonts w:cs="Arial"/>
        </w:rPr>
      </w:pPr>
      <w:r w:rsidRPr="000E7B7B">
        <w:rPr>
          <w:rFonts w:cs="Arial"/>
        </w:rPr>
        <w:t>Before submitting an application, be sure to read the following information</w:t>
      </w:r>
      <w:r>
        <w:rPr>
          <w:rFonts w:cs="Arial"/>
        </w:rPr>
        <w:t xml:space="preserve"> and visit</w:t>
      </w:r>
      <w:r w:rsidRPr="000E7B7B">
        <w:rPr>
          <w:rFonts w:cs="Arial"/>
        </w:rPr>
        <w:t xml:space="preserve"> the </w:t>
      </w:r>
      <w:hyperlink r:id="rId18" w:history="1">
        <w:r w:rsidRPr="00E45310">
          <w:rPr>
            <w:rStyle w:val="Hyperlink"/>
            <w:rFonts w:cs="Arial"/>
            <w:u w:val="single"/>
          </w:rPr>
          <w:t>Grants Portal FAQ page</w:t>
        </w:r>
      </w:hyperlink>
      <w:r w:rsidRPr="00E45310">
        <w:rPr>
          <w:rFonts w:cs="Arial"/>
        </w:rPr>
        <w:t>.</w:t>
      </w:r>
      <w:r w:rsidRPr="000E7B7B">
        <w:rPr>
          <w:rFonts w:cs="Arial"/>
        </w:rPr>
        <w:t xml:space="preserve"> </w:t>
      </w:r>
    </w:p>
    <w:p w:rsidR="009A424B" w:rsidRPr="000E7B7B" w:rsidRDefault="009A424B" w:rsidP="009A424B">
      <w:pPr>
        <w:pStyle w:val="-Normal-"/>
      </w:pPr>
    </w:p>
    <w:tbl>
      <w:tblPr>
        <w:tblStyle w:val="TableGrid"/>
        <w:tblW w:w="9776" w:type="dxa"/>
        <w:tblLook w:val="04A0" w:firstRow="1" w:lastRow="0" w:firstColumn="1" w:lastColumn="0" w:noHBand="0" w:noVBand="1"/>
      </w:tblPr>
      <w:tblGrid>
        <w:gridCol w:w="1271"/>
        <w:gridCol w:w="8505"/>
      </w:tblGrid>
      <w:tr w:rsidR="009A424B" w:rsidRPr="000E7B7B" w:rsidTr="00594DB8">
        <w:tc>
          <w:tcPr>
            <w:tcW w:w="1271" w:type="dxa"/>
          </w:tcPr>
          <w:p w:rsidR="009A424B" w:rsidRPr="000E7B7B" w:rsidRDefault="009A424B" w:rsidP="00594DB8">
            <w:pPr>
              <w:autoSpaceDE w:val="0"/>
              <w:autoSpaceDN w:val="0"/>
              <w:adjustRightInd w:val="0"/>
              <w:spacing w:before="120" w:after="120" w:line="240" w:lineRule="auto"/>
              <w:rPr>
                <w:rFonts w:cs="Arial"/>
              </w:rPr>
            </w:pPr>
            <w:r w:rsidRPr="000E7B7B">
              <w:rPr>
                <w:rFonts w:cs="Arial"/>
                <w:b/>
                <w:bCs/>
              </w:rPr>
              <w:t>Step 1</w:t>
            </w:r>
          </w:p>
        </w:tc>
        <w:tc>
          <w:tcPr>
            <w:tcW w:w="8505" w:type="dxa"/>
          </w:tcPr>
          <w:p w:rsidR="009A424B" w:rsidRPr="000E7B7B" w:rsidRDefault="009A424B" w:rsidP="00594DB8">
            <w:pPr>
              <w:autoSpaceDE w:val="0"/>
              <w:autoSpaceDN w:val="0"/>
              <w:adjustRightInd w:val="0"/>
              <w:spacing w:before="120" w:after="120" w:line="240" w:lineRule="auto"/>
              <w:rPr>
                <w:rFonts w:cs="Arial"/>
              </w:rPr>
            </w:pPr>
            <w:r w:rsidRPr="000E7B7B">
              <w:rPr>
                <w:rFonts w:cs="Arial"/>
              </w:rPr>
              <w:t>Read this handbook</w:t>
            </w:r>
          </w:p>
        </w:tc>
      </w:tr>
      <w:tr w:rsidR="009A424B" w:rsidRPr="000E7B7B" w:rsidTr="00594DB8">
        <w:trPr>
          <w:trHeight w:val="612"/>
        </w:trPr>
        <w:tc>
          <w:tcPr>
            <w:tcW w:w="1271" w:type="dxa"/>
            <w:shd w:val="clear" w:color="auto" w:fill="auto"/>
          </w:tcPr>
          <w:p w:rsidR="009A424B" w:rsidRPr="000E7B7B" w:rsidRDefault="009A424B" w:rsidP="00594DB8">
            <w:pPr>
              <w:autoSpaceDE w:val="0"/>
              <w:autoSpaceDN w:val="0"/>
              <w:adjustRightInd w:val="0"/>
              <w:spacing w:before="120" w:after="120" w:line="240" w:lineRule="auto"/>
              <w:rPr>
                <w:rFonts w:cs="Arial"/>
              </w:rPr>
            </w:pPr>
            <w:r w:rsidRPr="000E7B7B">
              <w:rPr>
                <w:rFonts w:cs="Arial"/>
                <w:b/>
                <w:bCs/>
              </w:rPr>
              <w:t>Step 2</w:t>
            </w:r>
          </w:p>
        </w:tc>
        <w:tc>
          <w:tcPr>
            <w:tcW w:w="8505" w:type="dxa"/>
            <w:shd w:val="clear" w:color="auto" w:fill="auto"/>
          </w:tcPr>
          <w:p w:rsidR="009A424B" w:rsidRPr="000E7B7B" w:rsidRDefault="009A424B" w:rsidP="00594DB8">
            <w:pPr>
              <w:autoSpaceDE w:val="0"/>
              <w:autoSpaceDN w:val="0"/>
              <w:adjustRightInd w:val="0"/>
              <w:spacing w:before="120" w:after="120" w:line="240" w:lineRule="auto"/>
              <w:rPr>
                <w:rFonts w:cs="Arial"/>
              </w:rPr>
            </w:pPr>
            <w:r w:rsidRPr="000E7B7B">
              <w:rPr>
                <w:rFonts w:cs="Arial"/>
              </w:rPr>
              <w:t xml:space="preserve">Consider how your proposal meets the </w:t>
            </w:r>
            <w:r w:rsidR="00072831">
              <w:rPr>
                <w:rFonts w:cs="Arial"/>
              </w:rPr>
              <w:t xml:space="preserve">assessment </w:t>
            </w:r>
            <w:r w:rsidRPr="000E7B7B">
              <w:rPr>
                <w:rFonts w:cs="Arial"/>
              </w:rPr>
              <w:t>criteria</w:t>
            </w:r>
            <w:bookmarkStart w:id="3" w:name="_GoBack"/>
            <w:bookmarkEnd w:id="3"/>
            <w:r>
              <w:rPr>
                <w:rFonts w:cs="Arial"/>
              </w:rPr>
              <w:t xml:space="preserve"> </w:t>
            </w:r>
          </w:p>
        </w:tc>
      </w:tr>
      <w:tr w:rsidR="009A424B" w:rsidRPr="000E7B7B" w:rsidTr="00594DB8">
        <w:tc>
          <w:tcPr>
            <w:tcW w:w="1271" w:type="dxa"/>
          </w:tcPr>
          <w:p w:rsidR="009A424B" w:rsidRPr="000E7B7B" w:rsidRDefault="009A424B" w:rsidP="00594DB8">
            <w:pPr>
              <w:autoSpaceDE w:val="0"/>
              <w:autoSpaceDN w:val="0"/>
              <w:adjustRightInd w:val="0"/>
              <w:spacing w:before="120" w:after="120" w:line="240" w:lineRule="auto"/>
              <w:rPr>
                <w:rFonts w:cs="Arial"/>
              </w:rPr>
            </w:pPr>
            <w:r w:rsidRPr="000E7B7B">
              <w:rPr>
                <w:rFonts w:cs="Arial"/>
                <w:b/>
                <w:bCs/>
              </w:rPr>
              <w:t>Step 3</w:t>
            </w:r>
          </w:p>
        </w:tc>
        <w:tc>
          <w:tcPr>
            <w:tcW w:w="8505" w:type="dxa"/>
          </w:tcPr>
          <w:p w:rsidR="009A424B" w:rsidRPr="000E7B7B" w:rsidRDefault="00072831" w:rsidP="00594DB8">
            <w:pPr>
              <w:autoSpaceDE w:val="0"/>
              <w:autoSpaceDN w:val="0"/>
              <w:adjustRightInd w:val="0"/>
              <w:spacing w:before="120" w:after="120" w:line="240" w:lineRule="auto"/>
              <w:rPr>
                <w:rFonts w:cs="Arial"/>
              </w:rPr>
            </w:pPr>
            <w:hyperlink r:id="rId19" w:history="1">
              <w:r w:rsidR="009A424B" w:rsidRPr="00E45310">
                <w:rPr>
                  <w:rStyle w:val="Hyperlink"/>
                  <w:u w:val="single"/>
                </w:rPr>
                <w:t>Email</w:t>
              </w:r>
              <w:r w:rsidR="009A424B" w:rsidRPr="00E45310">
                <w:rPr>
                  <w:rStyle w:val="Hyperlink"/>
                  <w:rFonts w:cs="Arial"/>
                  <w:u w:val="single"/>
                </w:rPr>
                <w:t xml:space="preserve"> us</w:t>
              </w:r>
            </w:hyperlink>
            <w:r w:rsidR="009A424B" w:rsidRPr="000E7B7B">
              <w:rPr>
                <w:rFonts w:cs="Arial"/>
              </w:rPr>
              <w:t xml:space="preserve"> to discuss your proposal. </w:t>
            </w:r>
            <w:r w:rsidR="009A424B">
              <w:rPr>
                <w:rFonts w:cs="Arial"/>
              </w:rPr>
              <w:t>We</w:t>
            </w:r>
            <w:r w:rsidR="009A424B" w:rsidRPr="000E7B7B">
              <w:rPr>
                <w:rFonts w:cs="Arial"/>
              </w:rPr>
              <w:t xml:space="preserve"> can support you in the preparation of your application, including answering questions about the content of your application, your application budget and the application process</w:t>
            </w:r>
            <w:r w:rsidR="009A424B">
              <w:rPr>
                <w:rFonts w:cs="Arial"/>
              </w:rPr>
              <w:t xml:space="preserve">. </w:t>
            </w:r>
          </w:p>
        </w:tc>
      </w:tr>
      <w:tr w:rsidR="009A424B" w:rsidRPr="000E7B7B" w:rsidTr="00594DB8">
        <w:tc>
          <w:tcPr>
            <w:tcW w:w="1271" w:type="dxa"/>
            <w:shd w:val="clear" w:color="auto" w:fill="auto"/>
          </w:tcPr>
          <w:p w:rsidR="009A424B" w:rsidRPr="000E7B7B" w:rsidRDefault="009A424B" w:rsidP="00594DB8">
            <w:pPr>
              <w:autoSpaceDE w:val="0"/>
              <w:autoSpaceDN w:val="0"/>
              <w:adjustRightInd w:val="0"/>
              <w:spacing w:before="120" w:after="120" w:line="240" w:lineRule="auto"/>
              <w:rPr>
                <w:rFonts w:cs="Arial"/>
              </w:rPr>
            </w:pPr>
            <w:r w:rsidRPr="000E7B7B">
              <w:rPr>
                <w:rFonts w:cs="Arial"/>
                <w:b/>
                <w:bCs/>
              </w:rPr>
              <w:t>Step 4</w:t>
            </w:r>
          </w:p>
        </w:tc>
        <w:tc>
          <w:tcPr>
            <w:tcW w:w="8505" w:type="dxa"/>
            <w:shd w:val="clear" w:color="auto" w:fill="auto"/>
          </w:tcPr>
          <w:p w:rsidR="009A424B" w:rsidRPr="000E7B7B" w:rsidRDefault="009A424B" w:rsidP="00594DB8">
            <w:pPr>
              <w:autoSpaceDE w:val="0"/>
              <w:autoSpaceDN w:val="0"/>
              <w:adjustRightInd w:val="0"/>
              <w:spacing w:before="120" w:after="120" w:line="240" w:lineRule="auto"/>
              <w:rPr>
                <w:rFonts w:cs="Arial"/>
              </w:rPr>
            </w:pPr>
            <w:r w:rsidRPr="000E7B7B">
              <w:rPr>
                <w:rFonts w:cs="Arial"/>
              </w:rPr>
              <w:t xml:space="preserve">If you are a new applicant, register in </w:t>
            </w:r>
            <w:r>
              <w:rPr>
                <w:rFonts w:cs="Arial"/>
              </w:rPr>
              <w:t xml:space="preserve">the </w:t>
            </w:r>
            <w:hyperlink r:id="rId20" w:history="1">
              <w:r w:rsidRPr="002845F1">
                <w:rPr>
                  <w:rStyle w:val="Hyperlink"/>
                  <w:rFonts w:cs="Arial"/>
                  <w:u w:val="single"/>
                </w:rPr>
                <w:t>online grants portal</w:t>
              </w:r>
            </w:hyperlink>
            <w:r>
              <w:rPr>
                <w:rFonts w:cs="Arial"/>
              </w:rPr>
              <w:t xml:space="preserve">. </w:t>
            </w:r>
            <w:r w:rsidRPr="000E7B7B">
              <w:rPr>
                <w:rFonts w:cs="Arial"/>
              </w:rPr>
              <w:t xml:space="preserve">If you are a previous applicant, but have not logged in to the portal before, </w:t>
            </w:r>
            <w:hyperlink r:id="rId21" w:history="1">
              <w:r w:rsidRPr="002845F1">
                <w:rPr>
                  <w:rStyle w:val="Hyperlink"/>
                  <w:rFonts w:cs="Arial"/>
                  <w:u w:val="single"/>
                </w:rPr>
                <w:t>email us</w:t>
              </w:r>
            </w:hyperlink>
            <w:r w:rsidRPr="000E7B7B">
              <w:rPr>
                <w:rFonts w:cs="Arial"/>
              </w:rPr>
              <w:t xml:space="preserve"> to be issued with a temporary password.</w:t>
            </w:r>
          </w:p>
        </w:tc>
      </w:tr>
      <w:tr w:rsidR="009A424B" w:rsidRPr="000E7B7B" w:rsidTr="00594DB8">
        <w:tc>
          <w:tcPr>
            <w:tcW w:w="1271" w:type="dxa"/>
          </w:tcPr>
          <w:p w:rsidR="009A424B" w:rsidRPr="000E7B7B" w:rsidRDefault="009A424B" w:rsidP="00594DB8">
            <w:pPr>
              <w:autoSpaceDE w:val="0"/>
              <w:autoSpaceDN w:val="0"/>
              <w:adjustRightInd w:val="0"/>
              <w:spacing w:before="120" w:after="120" w:line="240" w:lineRule="auto"/>
              <w:rPr>
                <w:rFonts w:cs="Arial"/>
              </w:rPr>
            </w:pPr>
            <w:r w:rsidRPr="000E7B7B">
              <w:rPr>
                <w:rFonts w:cs="Arial"/>
                <w:b/>
                <w:bCs/>
              </w:rPr>
              <w:t>Step 5</w:t>
            </w:r>
          </w:p>
        </w:tc>
        <w:tc>
          <w:tcPr>
            <w:tcW w:w="8505" w:type="dxa"/>
          </w:tcPr>
          <w:p w:rsidR="009A424B" w:rsidRPr="000E7B7B" w:rsidRDefault="009A424B" w:rsidP="00594DB8">
            <w:pPr>
              <w:autoSpaceDE w:val="0"/>
              <w:autoSpaceDN w:val="0"/>
              <w:adjustRightInd w:val="0"/>
              <w:spacing w:before="120" w:after="120" w:line="240" w:lineRule="auto"/>
              <w:rPr>
                <w:rFonts w:cs="Arial"/>
              </w:rPr>
            </w:pPr>
            <w:r w:rsidRPr="000E7B7B">
              <w:rPr>
                <w:rFonts w:cs="Arial"/>
              </w:rPr>
              <w:t xml:space="preserve">Log in to the </w:t>
            </w:r>
            <w:hyperlink r:id="rId22" w:history="1">
              <w:r w:rsidRPr="002845F1">
                <w:rPr>
                  <w:rStyle w:val="Hyperlink"/>
                  <w:rFonts w:cs="Arial"/>
                  <w:u w:val="single"/>
                </w:rPr>
                <w:t>online grants portal</w:t>
              </w:r>
            </w:hyperlink>
            <w:r w:rsidRPr="000E7B7B">
              <w:rPr>
                <w:rFonts w:cs="Arial"/>
              </w:rPr>
              <w:t xml:space="preserve"> and identify the funding program and round you wish to apply for</w:t>
            </w:r>
          </w:p>
        </w:tc>
      </w:tr>
      <w:tr w:rsidR="009A424B" w:rsidRPr="000E7B7B" w:rsidTr="00594DB8">
        <w:tc>
          <w:tcPr>
            <w:tcW w:w="1271" w:type="dxa"/>
            <w:shd w:val="clear" w:color="auto" w:fill="auto"/>
          </w:tcPr>
          <w:p w:rsidR="009A424B" w:rsidRPr="000E7B7B" w:rsidRDefault="009A424B" w:rsidP="00594DB8">
            <w:pPr>
              <w:autoSpaceDE w:val="0"/>
              <w:autoSpaceDN w:val="0"/>
              <w:adjustRightInd w:val="0"/>
              <w:spacing w:before="120" w:after="120" w:line="240" w:lineRule="auto"/>
              <w:rPr>
                <w:rFonts w:cs="Arial"/>
              </w:rPr>
            </w:pPr>
            <w:r w:rsidRPr="000E7B7B">
              <w:rPr>
                <w:rFonts w:cs="Arial"/>
                <w:b/>
                <w:bCs/>
              </w:rPr>
              <w:t>Step 6</w:t>
            </w:r>
          </w:p>
        </w:tc>
        <w:tc>
          <w:tcPr>
            <w:tcW w:w="8505" w:type="dxa"/>
            <w:shd w:val="clear" w:color="auto" w:fill="auto"/>
          </w:tcPr>
          <w:p w:rsidR="009A424B" w:rsidRPr="000E7B7B" w:rsidRDefault="009A424B" w:rsidP="00594DB8">
            <w:pPr>
              <w:autoSpaceDE w:val="0"/>
              <w:autoSpaceDN w:val="0"/>
              <w:adjustRightInd w:val="0"/>
              <w:spacing w:before="120" w:after="120" w:line="240" w:lineRule="auto"/>
              <w:rPr>
                <w:rFonts w:cs="Arial"/>
              </w:rPr>
            </w:pPr>
            <w:r w:rsidRPr="000E7B7B">
              <w:rPr>
                <w:rFonts w:cs="Arial"/>
              </w:rPr>
              <w:t>Click on ‘Apply’ to access the online application form</w:t>
            </w:r>
          </w:p>
        </w:tc>
      </w:tr>
      <w:tr w:rsidR="009A424B" w:rsidRPr="000E7B7B" w:rsidTr="00594DB8">
        <w:tc>
          <w:tcPr>
            <w:tcW w:w="1271" w:type="dxa"/>
          </w:tcPr>
          <w:p w:rsidR="009A424B" w:rsidRPr="000E7B7B" w:rsidRDefault="009A424B" w:rsidP="00594DB8">
            <w:pPr>
              <w:autoSpaceDE w:val="0"/>
              <w:autoSpaceDN w:val="0"/>
              <w:adjustRightInd w:val="0"/>
              <w:spacing w:before="120" w:after="120" w:line="240" w:lineRule="auto"/>
              <w:rPr>
                <w:rFonts w:cs="Arial"/>
              </w:rPr>
            </w:pPr>
            <w:r w:rsidRPr="000E7B7B">
              <w:rPr>
                <w:rFonts w:cs="Arial"/>
                <w:b/>
                <w:bCs/>
              </w:rPr>
              <w:t>Step 7</w:t>
            </w:r>
          </w:p>
        </w:tc>
        <w:tc>
          <w:tcPr>
            <w:tcW w:w="8505" w:type="dxa"/>
          </w:tcPr>
          <w:p w:rsidR="009A424B" w:rsidRPr="000E7B7B" w:rsidRDefault="009A424B" w:rsidP="00594DB8">
            <w:pPr>
              <w:autoSpaceDE w:val="0"/>
              <w:autoSpaceDN w:val="0"/>
              <w:adjustRightInd w:val="0"/>
              <w:spacing w:before="120" w:after="120" w:line="240" w:lineRule="auto"/>
              <w:rPr>
                <w:rFonts w:cs="Arial"/>
              </w:rPr>
            </w:pPr>
            <w:r w:rsidRPr="000E7B7B">
              <w:rPr>
                <w:rFonts w:cs="Arial"/>
              </w:rPr>
              <w:t>Complete the online application form and upload Key Application Attachments and Support Material</w:t>
            </w:r>
          </w:p>
        </w:tc>
      </w:tr>
      <w:tr w:rsidR="009A424B" w:rsidRPr="000E7B7B" w:rsidTr="00594DB8">
        <w:tc>
          <w:tcPr>
            <w:tcW w:w="1271" w:type="dxa"/>
            <w:shd w:val="clear" w:color="auto" w:fill="auto"/>
          </w:tcPr>
          <w:p w:rsidR="009A424B" w:rsidRPr="000E7B7B" w:rsidRDefault="009A424B" w:rsidP="00594DB8">
            <w:pPr>
              <w:autoSpaceDE w:val="0"/>
              <w:autoSpaceDN w:val="0"/>
              <w:adjustRightInd w:val="0"/>
              <w:spacing w:before="120" w:after="120" w:line="240" w:lineRule="auto"/>
              <w:rPr>
                <w:rFonts w:cs="Arial"/>
              </w:rPr>
            </w:pPr>
            <w:r w:rsidRPr="000E7B7B">
              <w:rPr>
                <w:rFonts w:cs="Arial"/>
                <w:b/>
                <w:bCs/>
              </w:rPr>
              <w:t>Step 8</w:t>
            </w:r>
          </w:p>
        </w:tc>
        <w:tc>
          <w:tcPr>
            <w:tcW w:w="8505" w:type="dxa"/>
            <w:shd w:val="clear" w:color="auto" w:fill="auto"/>
          </w:tcPr>
          <w:p w:rsidR="009A424B" w:rsidRPr="000E7B7B" w:rsidRDefault="009A424B" w:rsidP="00594DB8">
            <w:pPr>
              <w:autoSpaceDE w:val="0"/>
              <w:autoSpaceDN w:val="0"/>
              <w:adjustRightInd w:val="0"/>
              <w:spacing w:before="120" w:after="120" w:line="240" w:lineRule="auto"/>
              <w:rPr>
                <w:rFonts w:cs="Arial"/>
              </w:rPr>
            </w:pPr>
            <w:r w:rsidRPr="000E7B7B">
              <w:rPr>
                <w:rFonts w:cs="Arial"/>
              </w:rPr>
              <w:t>Your application will remain in draft and can be revised at any time prior to the r</w:t>
            </w:r>
            <w:r>
              <w:rPr>
                <w:rFonts w:cs="Arial"/>
              </w:rPr>
              <w:t>ound closing (until you click ‘s</w:t>
            </w:r>
            <w:r w:rsidRPr="000E7B7B">
              <w:rPr>
                <w:rFonts w:cs="Arial"/>
              </w:rPr>
              <w:t>ubmit’).</w:t>
            </w:r>
          </w:p>
        </w:tc>
      </w:tr>
    </w:tbl>
    <w:p w:rsidR="009A424B" w:rsidRPr="000E7B7B" w:rsidRDefault="009A424B" w:rsidP="009A424B">
      <w:pPr>
        <w:pStyle w:val="-Normal-"/>
      </w:pPr>
    </w:p>
    <w:p w:rsidR="009A424B" w:rsidRPr="00005B4F" w:rsidRDefault="009A424B" w:rsidP="009A424B">
      <w:pPr>
        <w:autoSpaceDE w:val="0"/>
        <w:autoSpaceDN w:val="0"/>
        <w:adjustRightInd w:val="0"/>
        <w:spacing w:after="0" w:line="240" w:lineRule="auto"/>
        <w:rPr>
          <w:rFonts w:cs="Arial"/>
          <w:b/>
          <w:bCs/>
          <w:szCs w:val="24"/>
        </w:rPr>
      </w:pPr>
      <w:r w:rsidRPr="00005B4F">
        <w:rPr>
          <w:rFonts w:cs="Arial"/>
          <w:b/>
          <w:bCs/>
          <w:szCs w:val="24"/>
        </w:rPr>
        <w:t xml:space="preserve">Late applications will not be accepted. </w:t>
      </w:r>
    </w:p>
    <w:p w:rsidR="009A424B" w:rsidRPr="0015575E" w:rsidRDefault="009A424B" w:rsidP="009A424B">
      <w:pPr>
        <w:autoSpaceDE w:val="0"/>
        <w:autoSpaceDN w:val="0"/>
        <w:adjustRightInd w:val="0"/>
        <w:spacing w:after="0" w:line="240" w:lineRule="auto"/>
        <w:jc w:val="center"/>
        <w:rPr>
          <w:rFonts w:cs="Arial"/>
          <w:b/>
          <w:bCs/>
          <w:sz w:val="24"/>
          <w:szCs w:val="24"/>
        </w:rPr>
      </w:pPr>
    </w:p>
    <w:p w:rsidR="009A424B" w:rsidRPr="00B32C68" w:rsidRDefault="009A424B" w:rsidP="009A424B">
      <w:pPr>
        <w:pStyle w:val="-Normal-"/>
        <w:rPr>
          <w:szCs w:val="24"/>
        </w:rPr>
      </w:pPr>
      <w:r w:rsidRPr="00005B4F">
        <w:t>You will be unable to submit an application if you have an</w:t>
      </w:r>
      <w:r w:rsidRPr="00005B4F">
        <w:rPr>
          <w:b/>
        </w:rPr>
        <w:t xml:space="preserve"> overdue acquittal </w:t>
      </w:r>
      <w:r w:rsidRPr="00005B4F">
        <w:t xml:space="preserve">(check with us if you are unsure). </w:t>
      </w:r>
    </w:p>
    <w:p w:rsidR="009A424B" w:rsidRPr="000B3C70" w:rsidRDefault="009A424B" w:rsidP="009A424B">
      <w:pPr>
        <w:pStyle w:val="Heading2"/>
      </w:pPr>
      <w:r w:rsidRPr="000B3C70">
        <w:t>Applying as an organisation</w:t>
      </w:r>
    </w:p>
    <w:p w:rsidR="009A424B" w:rsidRPr="00005B4F" w:rsidRDefault="009A424B" w:rsidP="009A424B">
      <w:r w:rsidRPr="00005B4F">
        <w:t>If you are applying as an organisation (this includes any group, band, act or collective of more than one person), you will need to go to the My Organisations section of the portal and request that you are associated to an existing or new organisation.</w:t>
      </w:r>
    </w:p>
    <w:p w:rsidR="009A424B" w:rsidRPr="00005B4F" w:rsidRDefault="009A424B" w:rsidP="009A424B">
      <w:r w:rsidRPr="00005B4F">
        <w:t>Once you have submitted your request to be associated with an organisation, we will review and verify your request or contact you to discuss further.</w:t>
      </w:r>
    </w:p>
    <w:p w:rsidR="009A424B" w:rsidRPr="00005B4F" w:rsidRDefault="009A424B" w:rsidP="009A424B">
      <w:r w:rsidRPr="00005B4F">
        <w:t>You will be able to start an application on behalf of an organisation once your request has been verified. Please allow sufficient time for the verification process to ensure your application can be submitted before the closing date.</w:t>
      </w:r>
    </w:p>
    <w:p w:rsidR="009A424B" w:rsidRPr="00005B4F" w:rsidRDefault="009A424B" w:rsidP="009A424B">
      <w:r w:rsidRPr="00005B4F">
        <w:t>You may also apply as an individual and clearly articulate in your key application attachments that you are applying on behalf of a group, band, act or collective of more than one person. If you choose this option, your application will be managed as if you have applied as an individual.</w:t>
      </w:r>
    </w:p>
    <w:p w:rsidR="003C58D7" w:rsidRPr="000E7B7B" w:rsidRDefault="003C58D7" w:rsidP="00854D79">
      <w:pPr>
        <w:pStyle w:val="-Normal-"/>
      </w:pPr>
    </w:p>
    <w:p w:rsidR="009A424B" w:rsidRPr="00CF7BED" w:rsidRDefault="009A424B" w:rsidP="009A424B">
      <w:pPr>
        <w:pStyle w:val="Heading2"/>
      </w:pPr>
      <w:r w:rsidRPr="00CF7BED">
        <w:lastRenderedPageBreak/>
        <w:t>Key Application Attachments</w:t>
      </w:r>
    </w:p>
    <w:p w:rsidR="009A424B" w:rsidRPr="00005B4F" w:rsidRDefault="009A424B" w:rsidP="009A424B">
      <w:r w:rsidRPr="00005B4F">
        <w:t>It is mandatory that you include the items listed below in your application.</w:t>
      </w:r>
    </w:p>
    <w:p w:rsidR="009A424B" w:rsidRPr="00005B4F" w:rsidRDefault="009A424B" w:rsidP="009A424B">
      <w:r w:rsidRPr="00005B4F">
        <w:t>Files should be clearly labelled and uploaded to the Key Application Attachments section of the online application form.</w:t>
      </w:r>
    </w:p>
    <w:p w:rsidR="009A424B" w:rsidRPr="00005B4F" w:rsidRDefault="009A424B" w:rsidP="009A424B">
      <w:pPr>
        <w:rPr>
          <w:b/>
        </w:rPr>
      </w:pPr>
      <w:r w:rsidRPr="00005B4F">
        <w:rPr>
          <w:b/>
        </w:rPr>
        <w:t>Please combine items to keep the number of individual documents to a minimum.</w:t>
      </w:r>
    </w:p>
    <w:p w:rsidR="003C58D7" w:rsidRPr="000E7B7B" w:rsidRDefault="009A424B" w:rsidP="009A424B">
      <w:r w:rsidRPr="00005B4F">
        <w:t>Please provide:</w:t>
      </w:r>
    </w:p>
    <w:tbl>
      <w:tblPr>
        <w:tblStyle w:val="TableGrid"/>
        <w:tblW w:w="9917" w:type="dxa"/>
        <w:tblLook w:val="04A0" w:firstRow="1" w:lastRow="0" w:firstColumn="1" w:lastColumn="0" w:noHBand="0" w:noVBand="1"/>
      </w:tblPr>
      <w:tblGrid>
        <w:gridCol w:w="3397"/>
        <w:gridCol w:w="6520"/>
      </w:tblGrid>
      <w:tr w:rsidR="000B3C70" w:rsidRPr="000E7B7B" w:rsidTr="000B3C70">
        <w:tc>
          <w:tcPr>
            <w:tcW w:w="3397" w:type="dxa"/>
          </w:tcPr>
          <w:p w:rsidR="000B3C70" w:rsidRPr="000E7B7B" w:rsidRDefault="000B3C70" w:rsidP="00DC0C8D">
            <w:pPr>
              <w:autoSpaceDE w:val="0"/>
              <w:autoSpaceDN w:val="0"/>
              <w:adjustRightInd w:val="0"/>
              <w:spacing w:before="120" w:after="120" w:line="240" w:lineRule="auto"/>
              <w:rPr>
                <w:rFonts w:cs="Arial"/>
                <w:b/>
                <w:bCs/>
              </w:rPr>
            </w:pPr>
            <w:r w:rsidRPr="000E7B7B">
              <w:rPr>
                <w:rFonts w:cs="Arial"/>
                <w:b/>
                <w:bCs/>
              </w:rPr>
              <w:t>Project Description</w:t>
            </w:r>
          </w:p>
          <w:p w:rsidR="000B3C70" w:rsidRPr="000E7B7B" w:rsidRDefault="00A456BA" w:rsidP="00DC0C8D">
            <w:pPr>
              <w:autoSpaceDE w:val="0"/>
              <w:autoSpaceDN w:val="0"/>
              <w:adjustRightInd w:val="0"/>
              <w:spacing w:before="120" w:after="120" w:line="240" w:lineRule="auto"/>
              <w:rPr>
                <w:rFonts w:cs="Arial"/>
              </w:rPr>
            </w:pPr>
            <w:r>
              <w:rPr>
                <w:rFonts w:cs="Arial"/>
                <w:iCs/>
                <w:color w:val="292826"/>
              </w:rPr>
              <w:t>(Maximum five</w:t>
            </w:r>
            <w:r w:rsidR="000B3C70" w:rsidRPr="000E7B7B">
              <w:rPr>
                <w:rFonts w:cs="Arial"/>
                <w:iCs/>
                <w:color w:val="292826"/>
              </w:rPr>
              <w:t xml:space="preserve"> page</w:t>
            </w:r>
            <w:r>
              <w:rPr>
                <w:rFonts w:cs="Arial"/>
                <w:iCs/>
                <w:color w:val="292826"/>
              </w:rPr>
              <w:t>s</w:t>
            </w:r>
            <w:r w:rsidR="000B3C70" w:rsidRPr="000E7B7B">
              <w:rPr>
                <w:rFonts w:cs="Arial"/>
                <w:iCs/>
                <w:color w:val="292826"/>
              </w:rPr>
              <w:t>, and must be in Arial 11pt font)</w:t>
            </w:r>
          </w:p>
        </w:tc>
        <w:tc>
          <w:tcPr>
            <w:tcW w:w="6520" w:type="dxa"/>
          </w:tcPr>
          <w:p w:rsidR="007B1CED" w:rsidRDefault="007B1CED" w:rsidP="00DC0C8D">
            <w:pPr>
              <w:autoSpaceDE w:val="0"/>
              <w:autoSpaceDN w:val="0"/>
              <w:adjustRightInd w:val="0"/>
              <w:spacing w:before="120" w:after="120" w:line="240" w:lineRule="auto"/>
              <w:rPr>
                <w:rFonts w:cs="Arial"/>
                <w:color w:val="292826"/>
              </w:rPr>
            </w:pPr>
            <w:r w:rsidRPr="007B1CED">
              <w:rPr>
                <w:rFonts w:cs="Arial"/>
                <w:color w:val="292826"/>
              </w:rPr>
              <w:t xml:space="preserve">Due to the amount of funding on offer, there is an expectation that applicants will be able to submit a fully developed project outline that covers all activities </w:t>
            </w:r>
            <w:r>
              <w:rPr>
                <w:rFonts w:cs="Arial"/>
                <w:color w:val="292826"/>
              </w:rPr>
              <w:t>and outcomes of the commission.</w:t>
            </w:r>
          </w:p>
          <w:p w:rsidR="007B1CED" w:rsidRDefault="007B1CED" w:rsidP="00DC0C8D">
            <w:pPr>
              <w:autoSpaceDE w:val="0"/>
              <w:autoSpaceDN w:val="0"/>
              <w:adjustRightInd w:val="0"/>
              <w:spacing w:before="120" w:after="120" w:line="240" w:lineRule="auto"/>
              <w:rPr>
                <w:rFonts w:cs="Arial"/>
                <w:color w:val="292826"/>
              </w:rPr>
            </w:pPr>
            <w:r w:rsidRPr="007B1CED">
              <w:rPr>
                <w:rFonts w:cs="Arial"/>
                <w:color w:val="292826"/>
              </w:rPr>
              <w:t>You</w:t>
            </w:r>
            <w:r>
              <w:rPr>
                <w:rFonts w:cs="Arial"/>
                <w:color w:val="292826"/>
              </w:rPr>
              <w:t>r project outline must include:</w:t>
            </w:r>
          </w:p>
          <w:p w:rsidR="007B1CED" w:rsidRDefault="007B1CED" w:rsidP="007B1CED">
            <w:pPr>
              <w:pStyle w:val="ListParagraph"/>
              <w:numPr>
                <w:ilvl w:val="0"/>
                <w:numId w:val="32"/>
              </w:numPr>
              <w:autoSpaceDE w:val="0"/>
              <w:autoSpaceDN w:val="0"/>
              <w:adjustRightInd w:val="0"/>
              <w:spacing w:before="120" w:after="120"/>
              <w:ind w:left="460"/>
              <w:rPr>
                <w:rFonts w:cs="Arial"/>
                <w:color w:val="292826"/>
              </w:rPr>
            </w:pPr>
            <w:r>
              <w:rPr>
                <w:rFonts w:cs="Arial"/>
                <w:color w:val="292826"/>
              </w:rPr>
              <w:t>a</w:t>
            </w:r>
            <w:r w:rsidRPr="007B1CED">
              <w:rPr>
                <w:rFonts w:cs="Arial"/>
                <w:color w:val="292826"/>
              </w:rPr>
              <w:t xml:space="preserve"> complete description of the project and details of the proposed commissioned work, including an outline of how the commission came about and the selection process for </w:t>
            </w:r>
            <w:r w:rsidR="005C4F0C">
              <w:rPr>
                <w:rFonts w:cs="Arial"/>
                <w:color w:val="292826"/>
              </w:rPr>
              <w:t>any</w:t>
            </w:r>
            <w:r w:rsidRPr="007B1CED">
              <w:rPr>
                <w:rFonts w:cs="Arial"/>
                <w:color w:val="292826"/>
              </w:rPr>
              <w:t xml:space="preserve"> artist</w:t>
            </w:r>
            <w:r w:rsidR="005C4F0C">
              <w:rPr>
                <w:rFonts w:cs="Arial"/>
                <w:color w:val="292826"/>
              </w:rPr>
              <w:t>s involved</w:t>
            </w:r>
          </w:p>
          <w:p w:rsidR="007B1CED" w:rsidRPr="007B1CED" w:rsidRDefault="007B1CED" w:rsidP="007B1CED">
            <w:pPr>
              <w:pStyle w:val="ListParagraph"/>
              <w:numPr>
                <w:ilvl w:val="0"/>
                <w:numId w:val="32"/>
              </w:numPr>
              <w:autoSpaceDE w:val="0"/>
              <w:autoSpaceDN w:val="0"/>
              <w:adjustRightInd w:val="0"/>
              <w:spacing w:before="120" w:after="120"/>
              <w:ind w:left="460"/>
              <w:rPr>
                <w:rFonts w:cs="Arial"/>
                <w:color w:val="292826"/>
              </w:rPr>
            </w:pPr>
            <w:r>
              <w:rPr>
                <w:rFonts w:cs="Arial"/>
                <w:color w:val="292826"/>
              </w:rPr>
              <w:t>a</w:t>
            </w:r>
            <w:r w:rsidRPr="007B1CED">
              <w:rPr>
                <w:rFonts w:cs="Arial"/>
                <w:color w:val="292826"/>
              </w:rPr>
              <w:t>n argument for how the project will result in a new work of the highest artistic merit</w:t>
            </w:r>
          </w:p>
          <w:p w:rsidR="007B1CED" w:rsidRPr="007B1CED" w:rsidRDefault="007B1CED" w:rsidP="007B1CED">
            <w:pPr>
              <w:pStyle w:val="ListParagraph"/>
              <w:numPr>
                <w:ilvl w:val="0"/>
                <w:numId w:val="32"/>
              </w:numPr>
              <w:autoSpaceDE w:val="0"/>
              <w:autoSpaceDN w:val="0"/>
              <w:adjustRightInd w:val="0"/>
              <w:spacing w:before="120" w:after="120"/>
              <w:ind w:left="460"/>
              <w:rPr>
                <w:rFonts w:cs="Arial"/>
                <w:color w:val="292826"/>
              </w:rPr>
            </w:pPr>
            <w:r>
              <w:rPr>
                <w:rFonts w:cs="Arial"/>
                <w:color w:val="292826"/>
              </w:rPr>
              <w:t>a</w:t>
            </w:r>
            <w:r w:rsidRPr="007B1CED">
              <w:rPr>
                <w:rFonts w:cs="Arial"/>
                <w:color w:val="292826"/>
              </w:rPr>
              <w:t xml:space="preserve"> description of how the project will extend the reputation of both the artist and South Australia as a centre of arts excellence</w:t>
            </w:r>
          </w:p>
          <w:p w:rsidR="007B1CED" w:rsidRPr="007B1CED" w:rsidRDefault="007B1CED" w:rsidP="007B1CED">
            <w:pPr>
              <w:pStyle w:val="ListParagraph"/>
              <w:numPr>
                <w:ilvl w:val="0"/>
                <w:numId w:val="32"/>
              </w:numPr>
              <w:autoSpaceDE w:val="0"/>
              <w:autoSpaceDN w:val="0"/>
              <w:adjustRightInd w:val="0"/>
              <w:spacing w:before="120" w:after="120"/>
              <w:ind w:left="460"/>
              <w:rPr>
                <w:rFonts w:cs="Arial"/>
                <w:color w:val="292826"/>
              </w:rPr>
            </w:pPr>
            <w:r>
              <w:rPr>
                <w:rFonts w:cs="Arial"/>
                <w:color w:val="292826"/>
              </w:rPr>
              <w:t>d</w:t>
            </w:r>
            <w:r w:rsidRPr="007B1CED">
              <w:rPr>
                <w:rFonts w:cs="Arial"/>
                <w:color w:val="292826"/>
              </w:rPr>
              <w:t>etails of how the project will increase the South Australian public’s access to and appreciation of the arts</w:t>
            </w:r>
          </w:p>
          <w:p w:rsidR="000B3C70" w:rsidRPr="007B1CED" w:rsidRDefault="007B1CED" w:rsidP="007B1CED">
            <w:pPr>
              <w:pStyle w:val="ListParagraph"/>
              <w:numPr>
                <w:ilvl w:val="0"/>
                <w:numId w:val="32"/>
              </w:numPr>
              <w:autoSpaceDE w:val="0"/>
              <w:autoSpaceDN w:val="0"/>
              <w:adjustRightInd w:val="0"/>
              <w:spacing w:before="120" w:after="120"/>
              <w:ind w:left="460"/>
              <w:rPr>
                <w:rFonts w:cs="Arial"/>
                <w:color w:val="292826"/>
              </w:rPr>
            </w:pPr>
            <w:r>
              <w:rPr>
                <w:rFonts w:cs="Arial"/>
                <w:color w:val="292826"/>
              </w:rPr>
              <w:t>a</w:t>
            </w:r>
            <w:r w:rsidRPr="007B1CED">
              <w:rPr>
                <w:rFonts w:cs="Arial"/>
                <w:color w:val="292826"/>
              </w:rPr>
              <w:t xml:space="preserve"> description of the commissioning partners including their projected financial commitment or sponsorship.</w:t>
            </w:r>
          </w:p>
        </w:tc>
      </w:tr>
      <w:tr w:rsidR="00660EC0" w:rsidRPr="000E7B7B" w:rsidTr="008D76DD">
        <w:tc>
          <w:tcPr>
            <w:tcW w:w="3397" w:type="dxa"/>
          </w:tcPr>
          <w:p w:rsidR="00660EC0" w:rsidRPr="009A424B" w:rsidRDefault="00660EC0" w:rsidP="009A424B">
            <w:pPr>
              <w:autoSpaceDE w:val="0"/>
              <w:autoSpaceDN w:val="0"/>
              <w:adjustRightInd w:val="0"/>
              <w:spacing w:before="120" w:after="120" w:line="240" w:lineRule="auto"/>
              <w:rPr>
                <w:rFonts w:cs="Arial"/>
                <w:b/>
                <w:bCs/>
              </w:rPr>
            </w:pPr>
            <w:r w:rsidRPr="000E7B7B">
              <w:rPr>
                <w:rFonts w:cs="Arial"/>
                <w:b/>
                <w:bCs/>
              </w:rPr>
              <w:t>Letters of Support and Confirmation of Activity</w:t>
            </w:r>
          </w:p>
        </w:tc>
        <w:tc>
          <w:tcPr>
            <w:tcW w:w="6520" w:type="dxa"/>
          </w:tcPr>
          <w:p w:rsidR="00660EC0" w:rsidRPr="000E7B7B" w:rsidRDefault="00660EC0" w:rsidP="008D76DD">
            <w:pPr>
              <w:autoSpaceDE w:val="0"/>
              <w:autoSpaceDN w:val="0"/>
              <w:adjustRightInd w:val="0"/>
              <w:spacing w:before="120" w:after="120" w:line="240" w:lineRule="auto"/>
              <w:rPr>
                <w:rFonts w:cs="Arial"/>
                <w:color w:val="292927"/>
              </w:rPr>
            </w:pPr>
            <w:r w:rsidRPr="000E7B7B">
              <w:rPr>
                <w:rFonts w:cs="Arial"/>
                <w:color w:val="292826"/>
              </w:rPr>
              <w:t>Provide letters of support (up to five) and confirmations</w:t>
            </w:r>
            <w:r w:rsidR="0048418F">
              <w:rPr>
                <w:rFonts w:cs="Arial"/>
                <w:color w:val="292826"/>
              </w:rPr>
              <w:t>.</w:t>
            </w:r>
          </w:p>
        </w:tc>
      </w:tr>
      <w:tr w:rsidR="00E66ACF" w:rsidRPr="000E7B7B" w:rsidTr="009A424B">
        <w:trPr>
          <w:trHeight w:val="806"/>
        </w:trPr>
        <w:tc>
          <w:tcPr>
            <w:tcW w:w="3397" w:type="dxa"/>
          </w:tcPr>
          <w:p w:rsidR="00E66ACF" w:rsidRPr="000E7B7B" w:rsidRDefault="00E66ACF" w:rsidP="008D76DD">
            <w:pPr>
              <w:autoSpaceDE w:val="0"/>
              <w:autoSpaceDN w:val="0"/>
              <w:adjustRightInd w:val="0"/>
              <w:spacing w:before="120" w:after="120" w:line="240" w:lineRule="auto"/>
              <w:rPr>
                <w:rFonts w:cs="Arial"/>
                <w:b/>
                <w:bCs/>
              </w:rPr>
            </w:pPr>
            <w:r w:rsidRPr="000E7B7B">
              <w:rPr>
                <w:rFonts w:cs="Arial"/>
                <w:b/>
                <w:bCs/>
              </w:rPr>
              <w:t>Project Partners</w:t>
            </w:r>
          </w:p>
          <w:p w:rsidR="00E66ACF" w:rsidRPr="000E7B7B" w:rsidRDefault="00E66ACF" w:rsidP="008D76DD">
            <w:pPr>
              <w:autoSpaceDE w:val="0"/>
              <w:autoSpaceDN w:val="0"/>
              <w:adjustRightInd w:val="0"/>
              <w:spacing w:before="120" w:after="120" w:line="240" w:lineRule="auto"/>
              <w:rPr>
                <w:rFonts w:cs="Arial"/>
              </w:rPr>
            </w:pPr>
          </w:p>
        </w:tc>
        <w:tc>
          <w:tcPr>
            <w:tcW w:w="6520" w:type="dxa"/>
          </w:tcPr>
          <w:p w:rsidR="00E66ACF" w:rsidRPr="000E7B7B" w:rsidRDefault="00E66ACF" w:rsidP="008D76DD">
            <w:pPr>
              <w:autoSpaceDE w:val="0"/>
              <w:autoSpaceDN w:val="0"/>
              <w:adjustRightInd w:val="0"/>
              <w:spacing w:before="120" w:after="120" w:line="240" w:lineRule="auto"/>
              <w:rPr>
                <w:rFonts w:cs="Arial"/>
                <w:color w:val="292927"/>
              </w:rPr>
            </w:pPr>
            <w:r w:rsidRPr="000E7B7B">
              <w:rPr>
                <w:rFonts w:cs="Arial"/>
                <w:color w:val="292826"/>
              </w:rPr>
              <w:t>Include letters of confirmation and support by project partners and participants of the proposed activity if applicable</w:t>
            </w:r>
            <w:r w:rsidR="0048418F">
              <w:rPr>
                <w:rFonts w:cs="Arial"/>
                <w:color w:val="292826"/>
              </w:rPr>
              <w:t>.</w:t>
            </w:r>
          </w:p>
        </w:tc>
      </w:tr>
      <w:tr w:rsidR="000B3C70" w:rsidRPr="000E7B7B" w:rsidTr="000B3C70">
        <w:tc>
          <w:tcPr>
            <w:tcW w:w="3397" w:type="dxa"/>
          </w:tcPr>
          <w:p w:rsidR="000B3C70" w:rsidRPr="000E7B7B" w:rsidRDefault="000B3C70" w:rsidP="00DC0C8D">
            <w:pPr>
              <w:autoSpaceDE w:val="0"/>
              <w:autoSpaceDN w:val="0"/>
              <w:adjustRightInd w:val="0"/>
              <w:spacing w:before="120" w:after="120" w:line="240" w:lineRule="auto"/>
              <w:rPr>
                <w:rFonts w:cs="Arial"/>
                <w:b/>
                <w:bCs/>
              </w:rPr>
            </w:pPr>
            <w:r w:rsidRPr="000E7B7B">
              <w:rPr>
                <w:rFonts w:cs="Arial"/>
                <w:b/>
                <w:bCs/>
              </w:rPr>
              <w:t>Biographical Information</w:t>
            </w:r>
          </w:p>
          <w:p w:rsidR="000B3C70" w:rsidRPr="000E7B7B" w:rsidRDefault="000B3C70" w:rsidP="00DC0C8D">
            <w:pPr>
              <w:autoSpaceDE w:val="0"/>
              <w:autoSpaceDN w:val="0"/>
              <w:adjustRightInd w:val="0"/>
              <w:spacing w:after="0" w:line="240" w:lineRule="auto"/>
              <w:rPr>
                <w:rFonts w:cs="Arial"/>
                <w:color w:val="292927"/>
              </w:rPr>
            </w:pPr>
          </w:p>
        </w:tc>
        <w:tc>
          <w:tcPr>
            <w:tcW w:w="6520" w:type="dxa"/>
          </w:tcPr>
          <w:p w:rsidR="000B3C70" w:rsidRPr="000E7B7B" w:rsidRDefault="000B3C70" w:rsidP="00DC0C8D">
            <w:pPr>
              <w:autoSpaceDE w:val="0"/>
              <w:autoSpaceDN w:val="0"/>
              <w:adjustRightInd w:val="0"/>
              <w:spacing w:before="120" w:after="120" w:line="240" w:lineRule="auto"/>
              <w:rPr>
                <w:rFonts w:cs="Arial"/>
                <w:color w:val="292826"/>
              </w:rPr>
            </w:pPr>
            <w:r w:rsidRPr="000E7B7B">
              <w:rPr>
                <w:rFonts w:cs="Arial"/>
                <w:color w:val="292826"/>
              </w:rPr>
              <w:t>Your CV should be limited to two pages. If there is more than one artist involved in the project, please provide a brief CV or biography on each person, of no more than 400 words per person.</w:t>
            </w:r>
          </w:p>
        </w:tc>
      </w:tr>
      <w:tr w:rsidR="000B3C70" w:rsidRPr="000E7B7B" w:rsidTr="000B3C70">
        <w:tc>
          <w:tcPr>
            <w:tcW w:w="3397" w:type="dxa"/>
          </w:tcPr>
          <w:p w:rsidR="000B3C70" w:rsidRPr="000E7B7B" w:rsidRDefault="000B3C70" w:rsidP="00DC0C8D">
            <w:pPr>
              <w:autoSpaceDE w:val="0"/>
              <w:autoSpaceDN w:val="0"/>
              <w:adjustRightInd w:val="0"/>
              <w:spacing w:before="120" w:after="120" w:line="240" w:lineRule="auto"/>
              <w:rPr>
                <w:rFonts w:cs="Arial"/>
                <w:b/>
                <w:bCs/>
              </w:rPr>
            </w:pPr>
            <w:r w:rsidRPr="000E7B7B">
              <w:rPr>
                <w:rFonts w:cs="Arial"/>
                <w:b/>
                <w:bCs/>
              </w:rPr>
              <w:t>Timeline</w:t>
            </w:r>
          </w:p>
        </w:tc>
        <w:tc>
          <w:tcPr>
            <w:tcW w:w="6520" w:type="dxa"/>
          </w:tcPr>
          <w:p w:rsidR="000B3C70" w:rsidRPr="000E7B7B" w:rsidRDefault="000B3C70" w:rsidP="00DC0C8D">
            <w:pPr>
              <w:autoSpaceDE w:val="0"/>
              <w:autoSpaceDN w:val="0"/>
              <w:adjustRightInd w:val="0"/>
              <w:spacing w:before="120" w:after="120" w:line="240" w:lineRule="auto"/>
              <w:rPr>
                <w:rFonts w:cs="Arial"/>
                <w:color w:val="292826"/>
              </w:rPr>
            </w:pPr>
            <w:r w:rsidRPr="000E7B7B">
              <w:rPr>
                <w:rFonts w:cs="Arial"/>
                <w:color w:val="292826"/>
              </w:rPr>
              <w:t>Timeline that illustrates the stages of the project and shows a viable approach to planning.</w:t>
            </w:r>
          </w:p>
        </w:tc>
      </w:tr>
      <w:tr w:rsidR="000B3C70" w:rsidRPr="000E7B7B" w:rsidTr="000B3C70">
        <w:tc>
          <w:tcPr>
            <w:tcW w:w="3397" w:type="dxa"/>
          </w:tcPr>
          <w:p w:rsidR="000B3C70" w:rsidRPr="000E7B7B" w:rsidRDefault="000B3C70" w:rsidP="00DC0C8D">
            <w:pPr>
              <w:autoSpaceDE w:val="0"/>
              <w:autoSpaceDN w:val="0"/>
              <w:adjustRightInd w:val="0"/>
              <w:spacing w:before="120" w:after="120" w:line="240" w:lineRule="auto"/>
              <w:rPr>
                <w:rFonts w:cs="Arial"/>
                <w:color w:val="292927"/>
              </w:rPr>
            </w:pPr>
            <w:r w:rsidRPr="000E7B7B">
              <w:rPr>
                <w:rFonts w:cs="Arial"/>
                <w:b/>
                <w:bCs/>
              </w:rPr>
              <w:t>Notes to Budget</w:t>
            </w:r>
          </w:p>
        </w:tc>
        <w:tc>
          <w:tcPr>
            <w:tcW w:w="6520" w:type="dxa"/>
          </w:tcPr>
          <w:p w:rsidR="000B3C70" w:rsidRPr="000E7B7B" w:rsidRDefault="000B3C70" w:rsidP="00DC0C8D">
            <w:pPr>
              <w:autoSpaceDE w:val="0"/>
              <w:autoSpaceDN w:val="0"/>
              <w:adjustRightInd w:val="0"/>
              <w:spacing w:before="120" w:after="120" w:line="240" w:lineRule="auto"/>
              <w:rPr>
                <w:rFonts w:cs="Arial"/>
                <w:color w:val="292927"/>
                <w:sz w:val="32"/>
                <w:szCs w:val="32"/>
              </w:rPr>
            </w:pPr>
            <w:r w:rsidRPr="000E7B7B">
              <w:rPr>
                <w:rFonts w:cs="Arial"/>
                <w:color w:val="292826"/>
              </w:rPr>
              <w:t>Notes to budget may include explanations for income and expenditure items, including box office calculations, artist fee calculations and breakdowns, currency conversions, quotes and expected notification of unconfirmed funding requests.</w:t>
            </w:r>
          </w:p>
        </w:tc>
      </w:tr>
    </w:tbl>
    <w:p w:rsidR="003C58D7" w:rsidRPr="000E7B7B" w:rsidRDefault="003C58D7" w:rsidP="00A64717">
      <w:pPr>
        <w:autoSpaceDE w:val="0"/>
        <w:autoSpaceDN w:val="0"/>
        <w:adjustRightInd w:val="0"/>
        <w:spacing w:after="0" w:line="240" w:lineRule="auto"/>
        <w:rPr>
          <w:rFonts w:cs="Arial"/>
          <w:b/>
          <w:color w:val="292826"/>
          <w:sz w:val="24"/>
          <w:szCs w:val="24"/>
        </w:rPr>
      </w:pPr>
    </w:p>
    <w:p w:rsidR="003C58D7" w:rsidRPr="009A424B" w:rsidRDefault="009A424B" w:rsidP="00A64717">
      <w:pPr>
        <w:autoSpaceDE w:val="0"/>
        <w:autoSpaceDN w:val="0"/>
        <w:adjustRightInd w:val="0"/>
        <w:spacing w:after="0" w:line="240" w:lineRule="auto"/>
        <w:rPr>
          <w:rFonts w:cs="Arial"/>
          <w:b/>
          <w:color w:val="292826"/>
        </w:rPr>
      </w:pPr>
      <w:r w:rsidRPr="00D04126">
        <w:rPr>
          <w:rFonts w:cs="Arial"/>
          <w:b/>
          <w:color w:val="292826"/>
        </w:rPr>
        <w:t xml:space="preserve">Please note: </w:t>
      </w:r>
      <w:r w:rsidRPr="00D04126">
        <w:rPr>
          <w:rFonts w:cs="Arial"/>
          <w:color w:val="292826"/>
        </w:rPr>
        <w:t>The maximum file upload per application (including all Key Application Attachments and Support Material) is</w:t>
      </w:r>
      <w:r w:rsidRPr="00D04126">
        <w:rPr>
          <w:rFonts w:cs="Arial"/>
          <w:b/>
          <w:color w:val="292826"/>
        </w:rPr>
        <w:t xml:space="preserve"> 10MB</w:t>
      </w:r>
      <w:r w:rsidR="00A64717">
        <w:rPr>
          <w:rFonts w:cs="Arial"/>
          <w:b/>
          <w:color w:val="292826"/>
        </w:rPr>
        <w:t>.</w:t>
      </w:r>
    </w:p>
    <w:p w:rsidR="009A424B" w:rsidRDefault="009A424B" w:rsidP="009A424B">
      <w:pPr>
        <w:pStyle w:val="Heading2"/>
      </w:pPr>
      <w:r w:rsidRPr="00CF7BED">
        <w:lastRenderedPageBreak/>
        <w:t>Support Material</w:t>
      </w:r>
    </w:p>
    <w:p w:rsidR="009A424B" w:rsidRPr="00D04126" w:rsidRDefault="009A424B" w:rsidP="009A424B">
      <w:pPr>
        <w:spacing w:after="0" w:line="240" w:lineRule="auto"/>
        <w:rPr>
          <w:rFonts w:eastAsia="Times New Roman" w:cs="Times New Roman"/>
          <w:sz w:val="10"/>
          <w:szCs w:val="20"/>
        </w:rPr>
      </w:pPr>
    </w:p>
    <w:p w:rsidR="009A424B" w:rsidRDefault="009A424B" w:rsidP="009A424B">
      <w:pPr>
        <w:autoSpaceDE w:val="0"/>
        <w:autoSpaceDN w:val="0"/>
        <w:adjustRightInd w:val="0"/>
        <w:spacing w:after="120" w:line="240" w:lineRule="auto"/>
        <w:jc w:val="both"/>
        <w:rPr>
          <w:rFonts w:cs="Arial"/>
        </w:rPr>
      </w:pPr>
      <w:r w:rsidRPr="00C346EC">
        <w:rPr>
          <w:rFonts w:cs="Arial"/>
        </w:rPr>
        <w:t>Support material should assist the peers in their understanding of your application. We prefer to receive support material via URLs (web links</w:t>
      </w:r>
      <w:r>
        <w:rPr>
          <w:rFonts w:cs="Arial"/>
        </w:rPr>
        <w:t xml:space="preserve"> such as Vimeo and YouTube</w:t>
      </w:r>
      <w:r w:rsidRPr="00C346EC">
        <w:rPr>
          <w:rFonts w:cs="Arial"/>
        </w:rPr>
        <w:t xml:space="preserve">) or as digital files. </w:t>
      </w:r>
    </w:p>
    <w:p w:rsidR="009A424B" w:rsidRPr="00C346EC" w:rsidRDefault="009A424B" w:rsidP="009A424B">
      <w:pPr>
        <w:autoSpaceDE w:val="0"/>
        <w:autoSpaceDN w:val="0"/>
        <w:adjustRightInd w:val="0"/>
        <w:spacing w:after="120" w:line="240" w:lineRule="auto"/>
        <w:jc w:val="both"/>
        <w:rPr>
          <w:rFonts w:cs="Arial"/>
        </w:rPr>
      </w:pPr>
      <w:r w:rsidRPr="00C346EC">
        <w:rPr>
          <w:rFonts w:cs="Arial"/>
        </w:rPr>
        <w:t>If you provide only one hard copy of a book, manuscript or other publication, for example, it will not be circulated to peers prior to assessment.</w:t>
      </w:r>
    </w:p>
    <w:p w:rsidR="009A424B" w:rsidRDefault="009A424B" w:rsidP="009A424B">
      <w:pPr>
        <w:autoSpaceDE w:val="0"/>
        <w:autoSpaceDN w:val="0"/>
        <w:adjustRightInd w:val="0"/>
        <w:spacing w:after="120" w:line="240" w:lineRule="auto"/>
        <w:jc w:val="both"/>
        <w:rPr>
          <w:rFonts w:cs="Arial"/>
        </w:rPr>
      </w:pPr>
      <w:r w:rsidRPr="00C346EC">
        <w:rPr>
          <w:rFonts w:cs="Arial"/>
        </w:rPr>
        <w:t>URLs may include video, audio, images, and written material and you must observe the following limits:</w:t>
      </w:r>
    </w:p>
    <w:p w:rsidR="009A424B" w:rsidRPr="0014183A" w:rsidRDefault="009A424B" w:rsidP="009A424B">
      <w:pPr>
        <w:pStyle w:val="-Normal-"/>
        <w:numPr>
          <w:ilvl w:val="0"/>
          <w:numId w:val="29"/>
        </w:numPr>
        <w:rPr>
          <w:b/>
        </w:rPr>
      </w:pPr>
      <w:r w:rsidRPr="0014183A">
        <w:t>10 minutes of video and/or audio recording (edited highlights of 3-5 minutes are recommended)</w:t>
      </w:r>
    </w:p>
    <w:p w:rsidR="009A424B" w:rsidRPr="0014183A" w:rsidRDefault="009A424B" w:rsidP="009A424B">
      <w:pPr>
        <w:pStyle w:val="-Normal-"/>
        <w:numPr>
          <w:ilvl w:val="0"/>
          <w:numId w:val="29"/>
        </w:numPr>
        <w:rPr>
          <w:b/>
        </w:rPr>
      </w:pPr>
      <w:r w:rsidRPr="0014183A">
        <w:t>10 images*</w:t>
      </w:r>
    </w:p>
    <w:p w:rsidR="009A424B" w:rsidRPr="0014183A" w:rsidRDefault="009A424B" w:rsidP="009A424B">
      <w:pPr>
        <w:pStyle w:val="-Normal-"/>
        <w:numPr>
          <w:ilvl w:val="0"/>
          <w:numId w:val="29"/>
        </w:numPr>
        <w:rPr>
          <w:b/>
        </w:rPr>
      </w:pPr>
      <w:r w:rsidRPr="0014183A">
        <w:t>10 pages of written material.</w:t>
      </w:r>
    </w:p>
    <w:p w:rsidR="009A424B" w:rsidRDefault="009A424B" w:rsidP="009A424B">
      <w:pPr>
        <w:autoSpaceDE w:val="0"/>
        <w:autoSpaceDN w:val="0"/>
        <w:adjustRightInd w:val="0"/>
        <w:spacing w:after="120" w:line="240" w:lineRule="auto"/>
        <w:jc w:val="both"/>
        <w:rPr>
          <w:rFonts w:cs="Arial"/>
        </w:rPr>
      </w:pPr>
      <w:r w:rsidRPr="00C346EC">
        <w:rPr>
          <w:rFonts w:cs="Arial"/>
        </w:rPr>
        <w:t>If you are unable to provide URLs, you can submit material files in the following formats (ensure that the total size of attachments and uploads fits within the 10MB limit for each application</w:t>
      </w:r>
      <w:r>
        <w:rPr>
          <w:rFonts w:cs="Arial"/>
        </w:rPr>
        <w:t>)</w:t>
      </w:r>
      <w:r w:rsidRPr="00C346EC">
        <w:rPr>
          <w:rFonts w:cs="Arial"/>
        </w:rPr>
        <w:t>:</w:t>
      </w:r>
    </w:p>
    <w:p w:rsidR="009A424B" w:rsidRPr="0014183A" w:rsidRDefault="009A424B" w:rsidP="009A424B">
      <w:pPr>
        <w:pStyle w:val="-Normal-"/>
        <w:numPr>
          <w:ilvl w:val="0"/>
          <w:numId w:val="29"/>
        </w:numPr>
        <w:rPr>
          <w:b/>
        </w:rPr>
      </w:pPr>
      <w:r w:rsidRPr="0014183A">
        <w:t>Video (QuickTime and Windows Media)</w:t>
      </w:r>
    </w:p>
    <w:p w:rsidR="009A424B" w:rsidRPr="0014183A" w:rsidRDefault="009A424B" w:rsidP="009A424B">
      <w:pPr>
        <w:pStyle w:val="-Normal-"/>
        <w:numPr>
          <w:ilvl w:val="0"/>
          <w:numId w:val="29"/>
        </w:numPr>
        <w:rPr>
          <w:b/>
        </w:rPr>
      </w:pPr>
      <w:r w:rsidRPr="0014183A">
        <w:t>Audio (MP3 and Windows Media)</w:t>
      </w:r>
    </w:p>
    <w:p w:rsidR="009A424B" w:rsidRPr="0014183A" w:rsidRDefault="009A424B" w:rsidP="009A424B">
      <w:pPr>
        <w:pStyle w:val="-Normal-"/>
        <w:numPr>
          <w:ilvl w:val="0"/>
          <w:numId w:val="29"/>
        </w:numPr>
        <w:rPr>
          <w:b/>
        </w:rPr>
      </w:pPr>
      <w:r w:rsidRPr="0014183A">
        <w:t>Images (JPEG and PowerPoint)*</w:t>
      </w:r>
    </w:p>
    <w:p w:rsidR="009A424B" w:rsidRPr="0014183A" w:rsidRDefault="009A424B" w:rsidP="009A424B">
      <w:pPr>
        <w:pStyle w:val="-Normal-"/>
        <w:numPr>
          <w:ilvl w:val="0"/>
          <w:numId w:val="29"/>
        </w:numPr>
        <w:rPr>
          <w:b/>
        </w:rPr>
      </w:pPr>
      <w:r w:rsidRPr="0014183A">
        <w:t>Written material (Word and PDF)</w:t>
      </w:r>
    </w:p>
    <w:p w:rsidR="009A424B" w:rsidRDefault="009A424B" w:rsidP="009A424B">
      <w:pPr>
        <w:autoSpaceDE w:val="0"/>
        <w:autoSpaceDN w:val="0"/>
        <w:adjustRightInd w:val="0"/>
        <w:spacing w:before="120" w:after="0" w:line="240" w:lineRule="auto"/>
        <w:jc w:val="both"/>
        <w:rPr>
          <w:rFonts w:cs="Arial"/>
        </w:rPr>
      </w:pPr>
      <w:r w:rsidRPr="00C346EC">
        <w:rPr>
          <w:rFonts w:cs="Arial"/>
        </w:rPr>
        <w:t>*Visual art, craft and design applicants: A total of 10 images for individuals and 20 images for groups should be provided via URL or PowerPoint. Images must be accompanied by an image list which includes dates and full descriptions of the works.</w:t>
      </w:r>
    </w:p>
    <w:p w:rsidR="009A424B" w:rsidRPr="003C58D7" w:rsidRDefault="009A424B" w:rsidP="009A424B">
      <w:pPr>
        <w:autoSpaceDE w:val="0"/>
        <w:autoSpaceDN w:val="0"/>
        <w:adjustRightInd w:val="0"/>
        <w:spacing w:after="0" w:line="240" w:lineRule="auto"/>
        <w:jc w:val="both"/>
        <w:rPr>
          <w:rFonts w:cs="Arial"/>
        </w:rPr>
      </w:pPr>
    </w:p>
    <w:p w:rsidR="009A424B" w:rsidRPr="00D70BB2" w:rsidRDefault="009A424B" w:rsidP="009A424B">
      <w:pPr>
        <w:autoSpaceDE w:val="0"/>
        <w:autoSpaceDN w:val="0"/>
        <w:adjustRightInd w:val="0"/>
        <w:spacing w:after="120" w:line="240" w:lineRule="auto"/>
        <w:rPr>
          <w:rFonts w:cs="Arial"/>
          <w:b/>
          <w:bCs/>
        </w:rPr>
      </w:pPr>
      <w:r w:rsidRPr="00D70BB2">
        <w:rPr>
          <w:rFonts w:cs="Arial"/>
          <w:b/>
          <w:bCs/>
        </w:rPr>
        <w:t xml:space="preserve">Support material will not be accepted after the closing date. </w:t>
      </w:r>
    </w:p>
    <w:p w:rsidR="009A424B" w:rsidRPr="00D04126" w:rsidRDefault="009A424B" w:rsidP="009A424B">
      <w:pPr>
        <w:pStyle w:val="-Normal-"/>
      </w:pPr>
      <w:r w:rsidRPr="00F1454E">
        <w:rPr>
          <w:rFonts w:cs="Arial"/>
          <w:b/>
          <w:bCs/>
        </w:rPr>
        <w:t>Please note:</w:t>
      </w:r>
      <w:r w:rsidRPr="00CC1623">
        <w:rPr>
          <w:rFonts w:cs="Arial"/>
          <w:bCs/>
        </w:rPr>
        <w:t xml:space="preserve"> the maximum file upload per application (including Key Application Attachments and Support Material) is </w:t>
      </w:r>
      <w:r w:rsidRPr="00F1454E">
        <w:rPr>
          <w:rFonts w:cs="Arial"/>
          <w:b/>
          <w:bCs/>
        </w:rPr>
        <w:t>10MB</w:t>
      </w:r>
      <w:r>
        <w:rPr>
          <w:rFonts w:cs="Arial"/>
          <w:bCs/>
        </w:rPr>
        <w:t>.</w:t>
      </w:r>
    </w:p>
    <w:p w:rsidR="009A424B" w:rsidRPr="00CF7BED" w:rsidRDefault="009A424B" w:rsidP="009A424B">
      <w:pPr>
        <w:pStyle w:val="Heading2"/>
      </w:pPr>
      <w:r w:rsidRPr="00CF7BED">
        <w:t>Budget</w:t>
      </w:r>
    </w:p>
    <w:p w:rsidR="009A424B" w:rsidRPr="00A64717" w:rsidRDefault="009A424B" w:rsidP="009A424B">
      <w:pPr>
        <w:autoSpaceDE w:val="0"/>
        <w:autoSpaceDN w:val="0"/>
        <w:adjustRightInd w:val="0"/>
        <w:spacing w:after="0" w:line="240" w:lineRule="auto"/>
        <w:rPr>
          <w:rFonts w:cs="Arial"/>
        </w:rPr>
      </w:pPr>
      <w:r w:rsidRPr="00A64717">
        <w:rPr>
          <w:rFonts w:cs="Arial"/>
        </w:rPr>
        <w:t>Complete and finalise the budget template provided in the online application form.</w:t>
      </w:r>
    </w:p>
    <w:p w:rsidR="009A424B" w:rsidRPr="00A64717" w:rsidRDefault="009A424B" w:rsidP="009A424B">
      <w:pPr>
        <w:autoSpaceDE w:val="0"/>
        <w:autoSpaceDN w:val="0"/>
        <w:adjustRightInd w:val="0"/>
        <w:spacing w:after="0" w:line="240" w:lineRule="auto"/>
        <w:rPr>
          <w:rFonts w:cs="Arial"/>
          <w:b/>
          <w:bCs/>
          <w:sz w:val="28"/>
          <w:szCs w:val="28"/>
        </w:rPr>
      </w:pPr>
    </w:p>
    <w:p w:rsidR="009A424B" w:rsidRPr="00A64717" w:rsidRDefault="009A424B" w:rsidP="009A424B">
      <w:pPr>
        <w:pStyle w:val="Heading3"/>
        <w:rPr>
          <w:b/>
          <w:color w:val="auto"/>
          <w:sz w:val="24"/>
        </w:rPr>
      </w:pPr>
      <w:r w:rsidRPr="00A64717">
        <w:rPr>
          <w:b/>
          <w:color w:val="auto"/>
          <w:sz w:val="24"/>
        </w:rPr>
        <w:t>Budget Tips</w:t>
      </w:r>
    </w:p>
    <w:p w:rsidR="009A424B" w:rsidRPr="007A2C19" w:rsidRDefault="009A424B" w:rsidP="009A424B"/>
    <w:p w:rsidR="009A424B" w:rsidRPr="0014183A" w:rsidRDefault="009A424B" w:rsidP="009A424B">
      <w:pPr>
        <w:pStyle w:val="-Normal-"/>
        <w:numPr>
          <w:ilvl w:val="0"/>
          <w:numId w:val="29"/>
        </w:numPr>
        <w:rPr>
          <w:b/>
        </w:rPr>
      </w:pPr>
      <w:r w:rsidRPr="0014183A">
        <w:t xml:space="preserve">Your budget </w:t>
      </w:r>
      <w:r w:rsidRPr="003C58D7">
        <w:rPr>
          <w:b/>
        </w:rPr>
        <w:t>MUST</w:t>
      </w:r>
      <w:r w:rsidRPr="0014183A">
        <w:t xml:space="preserve"> be a balance</w:t>
      </w:r>
      <w:r>
        <w:t>d income and expenditure budget</w:t>
      </w:r>
    </w:p>
    <w:p w:rsidR="009A424B" w:rsidRPr="0014183A" w:rsidRDefault="009A424B" w:rsidP="009A424B">
      <w:pPr>
        <w:pStyle w:val="-Normal-"/>
        <w:numPr>
          <w:ilvl w:val="0"/>
          <w:numId w:val="29"/>
        </w:numPr>
        <w:rPr>
          <w:b/>
        </w:rPr>
      </w:pPr>
      <w:r>
        <w:t>We will</w:t>
      </w:r>
      <w:r w:rsidRPr="0014183A">
        <w:t xml:space="preserve"> not fund</w:t>
      </w:r>
      <w:r>
        <w:t xml:space="preserve"> your activity in entirety</w:t>
      </w:r>
      <w:r w:rsidRPr="0014183A">
        <w:t xml:space="preserve"> </w:t>
      </w:r>
    </w:p>
    <w:p w:rsidR="009A424B" w:rsidRPr="0014183A" w:rsidRDefault="009A424B" w:rsidP="009A424B">
      <w:pPr>
        <w:pStyle w:val="-Normal-"/>
        <w:numPr>
          <w:ilvl w:val="0"/>
          <w:numId w:val="29"/>
        </w:numPr>
        <w:rPr>
          <w:b/>
        </w:rPr>
      </w:pPr>
      <w:r w:rsidRPr="0014183A">
        <w:t>Your budget should show evidence of additional resources and support, including other sources of income and in-kind contrib</w:t>
      </w:r>
      <w:r>
        <w:t>utions (see Viability criteria)</w:t>
      </w:r>
    </w:p>
    <w:p w:rsidR="009A424B" w:rsidRPr="0014183A" w:rsidRDefault="009A424B" w:rsidP="009A424B">
      <w:pPr>
        <w:pStyle w:val="-Normal-"/>
        <w:numPr>
          <w:ilvl w:val="0"/>
          <w:numId w:val="29"/>
        </w:numPr>
        <w:rPr>
          <w:b/>
        </w:rPr>
      </w:pPr>
      <w:r w:rsidRPr="0014183A">
        <w:t>Upload concise notes to your budget in the Key Application Attachments section</w:t>
      </w:r>
      <w:r>
        <w:t xml:space="preserve"> of the online application form</w:t>
      </w:r>
    </w:p>
    <w:p w:rsidR="009A424B" w:rsidRPr="0014183A" w:rsidRDefault="009A424B" w:rsidP="009A424B">
      <w:pPr>
        <w:pStyle w:val="-Normal-"/>
        <w:numPr>
          <w:ilvl w:val="0"/>
          <w:numId w:val="29"/>
        </w:numPr>
        <w:rPr>
          <w:b/>
        </w:rPr>
      </w:pPr>
      <w:r w:rsidRPr="0014183A">
        <w:t xml:space="preserve">Notes to budget </w:t>
      </w:r>
      <w:r w:rsidRPr="003C58D7">
        <w:rPr>
          <w:b/>
        </w:rPr>
        <w:t>MUST</w:t>
      </w:r>
      <w:r w:rsidRPr="0014183A">
        <w:t xml:space="preserve"> include a list of expenditure items for which funding is sought (if not in</w:t>
      </w:r>
      <w:r>
        <w:t>dicated in the online template)</w:t>
      </w:r>
    </w:p>
    <w:p w:rsidR="009A424B" w:rsidRPr="0014183A" w:rsidRDefault="009A424B" w:rsidP="009A424B">
      <w:pPr>
        <w:pStyle w:val="-Normal-"/>
        <w:numPr>
          <w:ilvl w:val="0"/>
          <w:numId w:val="29"/>
        </w:numPr>
        <w:rPr>
          <w:b/>
        </w:rPr>
      </w:pPr>
      <w:r w:rsidRPr="0014183A">
        <w:t>Notes to budget should include detail of calculations for such things as box office and artist fees (include professional fee benchmarks for reference). Box office income should be conservatively estimated at 4</w:t>
      </w:r>
      <w:r>
        <w:t>0% of the capacity of the venue</w:t>
      </w:r>
    </w:p>
    <w:p w:rsidR="009A424B" w:rsidRPr="0014183A" w:rsidRDefault="009A424B" w:rsidP="009A424B">
      <w:pPr>
        <w:pStyle w:val="-Normal-"/>
        <w:numPr>
          <w:ilvl w:val="0"/>
          <w:numId w:val="29"/>
        </w:numPr>
        <w:rPr>
          <w:b/>
        </w:rPr>
      </w:pPr>
      <w:r w:rsidRPr="0014183A">
        <w:t>Notes to budget should include copies of quote</w:t>
      </w:r>
      <w:r>
        <w:t>s to support all major expenses</w:t>
      </w:r>
    </w:p>
    <w:p w:rsidR="009A424B" w:rsidRPr="0014183A" w:rsidRDefault="009A424B" w:rsidP="009A424B">
      <w:pPr>
        <w:pStyle w:val="-Normal-"/>
        <w:numPr>
          <w:ilvl w:val="0"/>
          <w:numId w:val="29"/>
        </w:numPr>
        <w:rPr>
          <w:b/>
        </w:rPr>
      </w:pPr>
      <w:r w:rsidRPr="0014183A">
        <w:lastRenderedPageBreak/>
        <w:t>If you have applied for funding from other sources, notes to budget should indicate the timing of not</w:t>
      </w:r>
      <w:r>
        <w:t>ification for unconfirmed funds</w:t>
      </w:r>
    </w:p>
    <w:p w:rsidR="009A424B" w:rsidRPr="009A424B" w:rsidRDefault="009A424B" w:rsidP="009A424B">
      <w:pPr>
        <w:pStyle w:val="-Normal-"/>
        <w:numPr>
          <w:ilvl w:val="0"/>
          <w:numId w:val="29"/>
        </w:numPr>
        <w:rPr>
          <w:b/>
        </w:rPr>
      </w:pPr>
      <w:r w:rsidRPr="0014183A">
        <w:t>Notes to budget should include a contingency statement for significant unconfirmed funds.</w:t>
      </w:r>
    </w:p>
    <w:p w:rsidR="009A424B" w:rsidRPr="000E7B7B" w:rsidRDefault="009A424B" w:rsidP="009A424B">
      <w:pPr>
        <w:pStyle w:val="Heading2"/>
        <w:rPr>
          <w:caps/>
        </w:rPr>
      </w:pPr>
      <w:r>
        <w:t>Important i</w:t>
      </w:r>
      <w:r w:rsidRPr="000E7B7B">
        <w:t xml:space="preserve">nformation </w:t>
      </w:r>
    </w:p>
    <w:p w:rsidR="009A424B" w:rsidRPr="00F1454E" w:rsidRDefault="009A424B" w:rsidP="009A424B">
      <w:pPr>
        <w:autoSpaceDE w:val="0"/>
        <w:autoSpaceDN w:val="0"/>
        <w:adjustRightInd w:val="0"/>
        <w:spacing w:after="120" w:line="240" w:lineRule="auto"/>
        <w:rPr>
          <w:rFonts w:cs="Arial"/>
          <w:bCs/>
          <w:sz w:val="2"/>
          <w:szCs w:val="28"/>
        </w:rPr>
      </w:pPr>
    </w:p>
    <w:p w:rsidR="009A424B" w:rsidRPr="00F1454E" w:rsidRDefault="009A424B" w:rsidP="009A424B">
      <w:pPr>
        <w:pStyle w:val="Heading3"/>
        <w:rPr>
          <w:b/>
          <w:color w:val="auto"/>
          <w:sz w:val="24"/>
        </w:rPr>
      </w:pPr>
      <w:r w:rsidRPr="00F1454E">
        <w:rPr>
          <w:b/>
          <w:color w:val="auto"/>
          <w:sz w:val="24"/>
        </w:rPr>
        <w:t>Working with Children in Art</w:t>
      </w:r>
    </w:p>
    <w:p w:rsidR="009A424B" w:rsidRPr="004C518E" w:rsidRDefault="009A424B" w:rsidP="009A424B">
      <w:pPr>
        <w:autoSpaceDE w:val="0"/>
        <w:autoSpaceDN w:val="0"/>
        <w:adjustRightInd w:val="0"/>
        <w:spacing w:after="0" w:line="240" w:lineRule="auto"/>
        <w:rPr>
          <w:rFonts w:cs="Arial"/>
          <w:sz w:val="16"/>
        </w:rPr>
      </w:pPr>
    </w:p>
    <w:p w:rsidR="009A424B" w:rsidRPr="004C518E" w:rsidRDefault="009A424B" w:rsidP="009A424B">
      <w:r w:rsidRPr="004C518E">
        <w:t xml:space="preserve">We have protocols to address the depiction of children in works, exhibitions and publications that it funds. These protocols are designed to help artists and arts organisations understand their legal obligations and to establish responsible steps for artists when they are involving children in the creation, exhibition or distribution of creative works (including photography, painting, printmaking, performance, sculpture, written text, drawing and digital imagery). </w:t>
      </w:r>
    </w:p>
    <w:p w:rsidR="009A424B" w:rsidRPr="004C518E" w:rsidRDefault="009A424B" w:rsidP="009A424B">
      <w:r>
        <w:t xml:space="preserve">To view the full Working with Children in Art protocols, </w:t>
      </w:r>
      <w:r w:rsidRPr="00F1454E">
        <w:t xml:space="preserve">please visit the </w:t>
      </w:r>
      <w:hyperlink r:id="rId23" w:history="1">
        <w:r w:rsidRPr="00F1454E">
          <w:rPr>
            <w:rStyle w:val="Hyperlink"/>
            <w:rFonts w:cs="Arial"/>
            <w:u w:val="single"/>
          </w:rPr>
          <w:t>Department of the Premier and Cabinet website</w:t>
        </w:r>
      </w:hyperlink>
      <w:r>
        <w:t>.</w:t>
      </w:r>
    </w:p>
    <w:p w:rsidR="009A424B" w:rsidRDefault="009A424B" w:rsidP="009A424B">
      <w:pPr>
        <w:pStyle w:val="Heading3"/>
        <w:rPr>
          <w:b/>
          <w:color w:val="auto"/>
          <w:sz w:val="24"/>
        </w:rPr>
      </w:pPr>
      <w:r w:rsidRPr="00F1454E">
        <w:rPr>
          <w:b/>
          <w:color w:val="auto"/>
          <w:sz w:val="24"/>
        </w:rPr>
        <w:t>Respectful Behaviours</w:t>
      </w:r>
    </w:p>
    <w:p w:rsidR="009A424B" w:rsidRPr="004C518E" w:rsidRDefault="009A424B" w:rsidP="009A424B">
      <w:pPr>
        <w:autoSpaceDE w:val="0"/>
        <w:autoSpaceDN w:val="0"/>
        <w:adjustRightInd w:val="0"/>
        <w:spacing w:after="120" w:line="240" w:lineRule="auto"/>
        <w:rPr>
          <w:rFonts w:cs="Arial"/>
          <w:sz w:val="2"/>
        </w:rPr>
      </w:pPr>
    </w:p>
    <w:p w:rsidR="009A424B" w:rsidRPr="004C518E" w:rsidRDefault="009A424B" w:rsidP="009A424B">
      <w:r w:rsidRPr="004C518E">
        <w:t>The safety and wellbeing of everyone working in, and engaging with, the South Australian arts and cultural sector is of paramount importance. We are committed to a zero-tolerance approach to all forms of victimisation, bullying and harassment, including sexual harassment.</w:t>
      </w:r>
    </w:p>
    <w:p w:rsidR="009A424B" w:rsidRPr="004C518E" w:rsidRDefault="009A424B" w:rsidP="009A424B">
      <w:r w:rsidRPr="004C518E">
        <w:t>We have taken a proactive, leadership approach to this serious issue, with it a condition of all funding and grants that recipients must adopt and implement a Respectful Behaviours policy and procedure.</w:t>
      </w:r>
    </w:p>
    <w:p w:rsidR="009A424B" w:rsidRPr="004C518E" w:rsidRDefault="009A424B" w:rsidP="009A424B">
      <w:r w:rsidRPr="004C518E">
        <w:t xml:space="preserve">For more on Respectful Behaviours and a range of practical resources to help you develop a policy and procedure for your organisation or project, see the </w:t>
      </w:r>
      <w:hyperlink r:id="rId24" w:history="1">
        <w:r w:rsidRPr="004C518E">
          <w:rPr>
            <w:rStyle w:val="Hyperlink"/>
            <w:u w:val="single"/>
          </w:rPr>
          <w:t>Department of the Premier and Cabinet website</w:t>
        </w:r>
      </w:hyperlink>
      <w:r w:rsidRPr="004C518E">
        <w:t>.</w:t>
      </w:r>
    </w:p>
    <w:p w:rsidR="009A424B" w:rsidRPr="00F1454E" w:rsidRDefault="009A424B" w:rsidP="009A424B">
      <w:pPr>
        <w:pStyle w:val="Heading3"/>
        <w:rPr>
          <w:b/>
          <w:color w:val="auto"/>
          <w:sz w:val="24"/>
        </w:rPr>
      </w:pPr>
      <w:r w:rsidRPr="00F1454E">
        <w:rPr>
          <w:b/>
          <w:color w:val="auto"/>
          <w:sz w:val="24"/>
        </w:rPr>
        <w:t>Aboriginal and Torres Strait Islander Protocols</w:t>
      </w:r>
    </w:p>
    <w:p w:rsidR="009A424B" w:rsidRPr="004C518E" w:rsidRDefault="009A424B" w:rsidP="009A424B">
      <w:pPr>
        <w:autoSpaceDE w:val="0"/>
        <w:autoSpaceDN w:val="0"/>
        <w:adjustRightInd w:val="0"/>
        <w:spacing w:after="0" w:line="240" w:lineRule="auto"/>
        <w:rPr>
          <w:rFonts w:cs="Arial"/>
          <w:sz w:val="16"/>
        </w:rPr>
      </w:pPr>
    </w:p>
    <w:p w:rsidR="009A424B" w:rsidRPr="004C518E" w:rsidRDefault="009A424B" w:rsidP="009A424B">
      <w:r w:rsidRPr="004C518E">
        <w:t xml:space="preserve">We endeavour to work with artists and organisations to ensure respect and acknowledgement for Aboriginal and Torres Strait Islander people and cultures at every stage of a project’s development. </w:t>
      </w:r>
    </w:p>
    <w:p w:rsidR="009A424B" w:rsidRPr="004C518E" w:rsidRDefault="009A424B" w:rsidP="009A424B">
      <w:r w:rsidRPr="004C518E">
        <w:t xml:space="preserve">You can find more on the ATSI protocols on the </w:t>
      </w:r>
      <w:hyperlink r:id="rId25" w:history="1">
        <w:r w:rsidRPr="004C518E">
          <w:rPr>
            <w:rStyle w:val="Hyperlink"/>
            <w:u w:val="single"/>
          </w:rPr>
          <w:t>Department for the Premier and Cabinet website</w:t>
        </w:r>
      </w:hyperlink>
      <w:r w:rsidRPr="004C518E">
        <w:t xml:space="preserve">. </w:t>
      </w:r>
    </w:p>
    <w:p w:rsidR="009A424B" w:rsidRPr="000E7B7B" w:rsidRDefault="009A424B" w:rsidP="009A424B">
      <w:pPr>
        <w:pStyle w:val="Heading2"/>
      </w:pPr>
      <w:r w:rsidRPr="000E7B7B">
        <w:t>Information Privacy</w:t>
      </w:r>
    </w:p>
    <w:p w:rsidR="009A424B" w:rsidRPr="000E7B7B" w:rsidRDefault="009A424B" w:rsidP="009A424B">
      <w:pPr>
        <w:autoSpaceDE w:val="0"/>
        <w:autoSpaceDN w:val="0"/>
        <w:adjustRightInd w:val="0"/>
        <w:spacing w:after="120" w:line="240" w:lineRule="auto"/>
        <w:rPr>
          <w:rFonts w:cs="Arial"/>
        </w:rPr>
      </w:pPr>
      <w:r>
        <w:rPr>
          <w:rFonts w:cs="Arial"/>
        </w:rPr>
        <w:t>We</w:t>
      </w:r>
      <w:r w:rsidRPr="000E7B7B">
        <w:rPr>
          <w:rFonts w:cs="Arial"/>
        </w:rPr>
        <w:t xml:space="preserve"> collect</w:t>
      </w:r>
      <w:r>
        <w:rPr>
          <w:rFonts w:cs="Arial"/>
        </w:rPr>
        <w:t xml:space="preserve"> your</w:t>
      </w:r>
      <w:r w:rsidRPr="000E7B7B">
        <w:rPr>
          <w:rFonts w:cs="Arial"/>
        </w:rPr>
        <w:t xml:space="preserve"> personal information as reasonably necessary for the purposes and functions of:</w:t>
      </w:r>
    </w:p>
    <w:p w:rsidR="009A424B" w:rsidRPr="000E7B7B" w:rsidRDefault="009A424B" w:rsidP="009A424B">
      <w:pPr>
        <w:pStyle w:val="-Normal-"/>
        <w:numPr>
          <w:ilvl w:val="0"/>
          <w:numId w:val="29"/>
        </w:numPr>
        <w:rPr>
          <w:b/>
        </w:rPr>
      </w:pPr>
      <w:r w:rsidRPr="000E7B7B">
        <w:t>administering our grants and funding program</w:t>
      </w:r>
    </w:p>
    <w:p w:rsidR="009A424B" w:rsidRPr="000E7B7B" w:rsidRDefault="009A424B" w:rsidP="009A424B">
      <w:pPr>
        <w:pStyle w:val="-Normal-"/>
        <w:numPr>
          <w:ilvl w:val="0"/>
          <w:numId w:val="29"/>
        </w:numPr>
        <w:rPr>
          <w:b/>
        </w:rPr>
      </w:pPr>
      <w:r w:rsidRPr="000E7B7B">
        <w:t>keeping you informed about relevant upcoming events, grants funding initiatives and outcomes, our services, special events or client feedback surveys as well as our activities in general</w:t>
      </w:r>
    </w:p>
    <w:p w:rsidR="009A424B" w:rsidRDefault="009A424B" w:rsidP="009A424B">
      <w:pPr>
        <w:pStyle w:val="-Normal-"/>
        <w:numPr>
          <w:ilvl w:val="0"/>
          <w:numId w:val="29"/>
        </w:numPr>
        <w:rPr>
          <w:b/>
        </w:rPr>
      </w:pPr>
      <w:r w:rsidRPr="000E7B7B">
        <w:t>improving our websites and other services.</w:t>
      </w:r>
    </w:p>
    <w:p w:rsidR="00A64717" w:rsidRDefault="00A64717" w:rsidP="009A424B">
      <w:pPr>
        <w:pStyle w:val="-Normal-"/>
      </w:pPr>
    </w:p>
    <w:p w:rsidR="009A424B" w:rsidRDefault="009A424B" w:rsidP="009A424B">
      <w:pPr>
        <w:pStyle w:val="-Normal-"/>
      </w:pPr>
      <w:r>
        <w:t>We</w:t>
      </w:r>
      <w:r w:rsidRPr="000E7B7B">
        <w:t xml:space="preserve"> compl</w:t>
      </w:r>
      <w:r>
        <w:t>y</w:t>
      </w:r>
      <w:r w:rsidRPr="000E7B7B">
        <w:t xml:space="preserve"> with the </w:t>
      </w:r>
      <w:hyperlink r:id="rId26" w:history="1">
        <w:r w:rsidRPr="00D04126">
          <w:rPr>
            <w:rStyle w:val="Hyperlink"/>
            <w:u w:val="single"/>
          </w:rPr>
          <w:t>Government’s Information Privacy Principles (PDF, 230KB)</w:t>
        </w:r>
      </w:hyperlink>
      <w:r w:rsidRPr="000E7B7B">
        <w:t xml:space="preserve"> when dealing with all personal information. </w:t>
      </w:r>
    </w:p>
    <w:p w:rsidR="009A424B" w:rsidRDefault="009A424B" w:rsidP="009A424B">
      <w:pPr>
        <w:pStyle w:val="-Normal-"/>
      </w:pPr>
    </w:p>
    <w:p w:rsidR="009A424B" w:rsidRPr="00D04126" w:rsidRDefault="009A424B" w:rsidP="009A424B">
      <w:pPr>
        <w:pStyle w:val="-Normal-"/>
        <w:rPr>
          <w:b/>
        </w:rPr>
      </w:pPr>
    </w:p>
    <w:p w:rsidR="009A424B" w:rsidRPr="000E7B7B" w:rsidRDefault="009A424B" w:rsidP="009A424B">
      <w:pPr>
        <w:pStyle w:val="-Normal-"/>
        <w:rPr>
          <w:b/>
        </w:rPr>
      </w:pPr>
      <w:r w:rsidRPr="000E7B7B">
        <w:lastRenderedPageBreak/>
        <w:t>The information that you provide in your application may be used for:</w:t>
      </w:r>
    </w:p>
    <w:p w:rsidR="009A424B" w:rsidRPr="000E7B7B" w:rsidRDefault="009A424B" w:rsidP="009A424B">
      <w:pPr>
        <w:pStyle w:val="-Normal-"/>
        <w:numPr>
          <w:ilvl w:val="0"/>
          <w:numId w:val="29"/>
        </w:numPr>
        <w:rPr>
          <w:b/>
        </w:rPr>
      </w:pPr>
      <w:r w:rsidRPr="000E7B7B">
        <w:t>processing and assessing your application –</w:t>
      </w:r>
      <w:r>
        <w:t>we will</w:t>
      </w:r>
      <w:r w:rsidRPr="000E7B7B">
        <w:t xml:space="preserve"> provide the information to the peer assessors</w:t>
      </w:r>
    </w:p>
    <w:p w:rsidR="009A424B" w:rsidRPr="000E7B7B" w:rsidRDefault="009A424B" w:rsidP="009A424B">
      <w:pPr>
        <w:pStyle w:val="-Normal-"/>
        <w:numPr>
          <w:ilvl w:val="0"/>
          <w:numId w:val="29"/>
        </w:numPr>
        <w:rPr>
          <w:b/>
        </w:rPr>
      </w:pPr>
      <w:r w:rsidRPr="000E7B7B">
        <w:t xml:space="preserve">verifying other funding income for your project – </w:t>
      </w:r>
      <w:r>
        <w:t>we</w:t>
      </w:r>
      <w:r w:rsidRPr="000E7B7B">
        <w:t xml:space="preserve"> may provide information to other agencies nominated in your application</w:t>
      </w:r>
    </w:p>
    <w:p w:rsidR="009A424B" w:rsidRPr="000E7B7B" w:rsidRDefault="009A424B" w:rsidP="009A424B">
      <w:pPr>
        <w:pStyle w:val="-Normal-"/>
        <w:numPr>
          <w:ilvl w:val="0"/>
          <w:numId w:val="29"/>
        </w:numPr>
        <w:rPr>
          <w:b/>
        </w:rPr>
      </w:pPr>
      <w:r w:rsidRPr="000E7B7B">
        <w:t>processing, paying and administering your grant</w:t>
      </w:r>
    </w:p>
    <w:p w:rsidR="009A424B" w:rsidRPr="000E7B7B" w:rsidRDefault="009A424B" w:rsidP="009A424B">
      <w:pPr>
        <w:pStyle w:val="-Normal-"/>
        <w:numPr>
          <w:ilvl w:val="0"/>
          <w:numId w:val="29"/>
        </w:numPr>
        <w:rPr>
          <w:b/>
        </w:rPr>
      </w:pPr>
      <w:r w:rsidRPr="000E7B7B">
        <w:t xml:space="preserve">reviewing and evaluating our funding programs, strategies, plans and services – we may contact you for this purpose </w:t>
      </w:r>
    </w:p>
    <w:p w:rsidR="009A424B" w:rsidRPr="000E7B7B" w:rsidRDefault="009A424B" w:rsidP="009A424B">
      <w:pPr>
        <w:pStyle w:val="-Normal-"/>
        <w:numPr>
          <w:ilvl w:val="0"/>
          <w:numId w:val="29"/>
        </w:numPr>
        <w:rPr>
          <w:b/>
        </w:rPr>
      </w:pPr>
      <w:r w:rsidRPr="000E7B7B">
        <w:t>training</w:t>
      </w:r>
    </w:p>
    <w:p w:rsidR="009A424B" w:rsidRPr="000E7B7B" w:rsidRDefault="009A424B" w:rsidP="009A424B">
      <w:pPr>
        <w:pStyle w:val="-Normal-"/>
        <w:numPr>
          <w:ilvl w:val="0"/>
          <w:numId w:val="29"/>
        </w:numPr>
        <w:rPr>
          <w:b/>
        </w:rPr>
      </w:pPr>
      <w:r w:rsidRPr="000E7B7B">
        <w:t>systems testing and process improvement</w:t>
      </w:r>
    </w:p>
    <w:p w:rsidR="009A424B" w:rsidRPr="000E7B7B" w:rsidRDefault="009A424B" w:rsidP="009A424B">
      <w:pPr>
        <w:pStyle w:val="-Normal-"/>
        <w:numPr>
          <w:ilvl w:val="0"/>
          <w:numId w:val="29"/>
        </w:numPr>
        <w:rPr>
          <w:b/>
        </w:rPr>
      </w:pPr>
      <w:r w:rsidRPr="000E7B7B">
        <w:t>compiling statistics and reports</w:t>
      </w:r>
      <w:r>
        <w:t xml:space="preserve">. </w:t>
      </w:r>
    </w:p>
    <w:p w:rsidR="009A424B" w:rsidRPr="004C518E" w:rsidRDefault="009A424B" w:rsidP="009A424B">
      <w:pPr>
        <w:autoSpaceDE w:val="0"/>
        <w:autoSpaceDN w:val="0"/>
        <w:adjustRightInd w:val="0"/>
        <w:spacing w:before="120" w:after="0" w:line="240" w:lineRule="auto"/>
        <w:rPr>
          <w:rFonts w:cs="Arial"/>
          <w:sz w:val="8"/>
        </w:rPr>
      </w:pPr>
    </w:p>
    <w:p w:rsidR="009A424B" w:rsidRPr="004C518E" w:rsidRDefault="009A424B" w:rsidP="009A424B">
      <w:r w:rsidRPr="004C518E">
        <w:t>The information you present to us in your application is treated as confidential, however, our staff and peer assessors will see it, and it may also be made available to those assessing future grant applications you make. Peer assessors are bound by a Code of Conduct.</w:t>
      </w:r>
    </w:p>
    <w:p w:rsidR="009A424B" w:rsidRPr="004C518E" w:rsidRDefault="009A424B" w:rsidP="009A424B">
      <w:r w:rsidRPr="004C518E">
        <w:t>If your application is successful, the Funding Agreement and associated documents for your particular project may be audited, which will mean disclosure of such documents, including your personal information, to auditors for audit purposes only.</w:t>
      </w:r>
    </w:p>
    <w:p w:rsidR="009A424B" w:rsidRDefault="009A424B" w:rsidP="009A424B">
      <w:r w:rsidRPr="004C518E">
        <w:t xml:space="preserve">If your application is successful, your personal details and the details of your application (including support material, the amount of funding you receive, the information you provide in your reports, and text and images relating to the funded activity) may be used, with your consent, for marketing and promotion of funding outcomes and South Australian arts and culture. </w:t>
      </w:r>
    </w:p>
    <w:p w:rsidR="009A424B" w:rsidRPr="004C518E" w:rsidRDefault="009A424B" w:rsidP="009A424B">
      <w:r w:rsidRPr="004C518E">
        <w:t>This may include publication on our website and/or other Government websites, notifying your local Member of Parliament, the media, local government, Australia Council and State Government agencies.</w:t>
      </w:r>
    </w:p>
    <w:p w:rsidR="009A424B" w:rsidRPr="000E7B7B" w:rsidRDefault="009A424B" w:rsidP="009A424B">
      <w:pPr>
        <w:pStyle w:val="Heading2"/>
      </w:pPr>
      <w:r w:rsidRPr="000E7B7B">
        <w:t xml:space="preserve">Translation, Communication </w:t>
      </w:r>
      <w:r>
        <w:t>and</w:t>
      </w:r>
      <w:r w:rsidRPr="000E7B7B">
        <w:t xml:space="preserve"> Access</w:t>
      </w:r>
    </w:p>
    <w:p w:rsidR="009A424B" w:rsidRPr="00EB6A26" w:rsidRDefault="009A424B" w:rsidP="009A424B">
      <w:r w:rsidRPr="00EB6A26">
        <w:t>We are committed to making the application process accessible to everyone. We are able to organise interpreters for meetings as well as the translation of applications.</w:t>
      </w:r>
    </w:p>
    <w:p w:rsidR="009A424B" w:rsidRPr="00EB6A26" w:rsidRDefault="009A424B" w:rsidP="009A424B">
      <w:r w:rsidRPr="00EB6A26">
        <w:t>Please let us know if you have specific accessibility requirements.</w:t>
      </w:r>
    </w:p>
    <w:p w:rsidR="009A424B" w:rsidRDefault="009A424B" w:rsidP="009A424B">
      <w:r>
        <w:t xml:space="preserve">We are </w:t>
      </w:r>
      <w:r w:rsidRPr="00EB6A26">
        <w:t xml:space="preserve">situated in </w:t>
      </w:r>
      <w:r w:rsidRPr="00EB6A26">
        <w:rPr>
          <w:b/>
        </w:rPr>
        <w:t>State Administration Centre, Level 12, 200 Victoria Square (Tarntanyangga)</w:t>
      </w:r>
      <w:r>
        <w:t>, which is wheelchair accessible.</w:t>
      </w:r>
      <w:r w:rsidRPr="00EB6A26">
        <w:t xml:space="preserve"> </w:t>
      </w:r>
    </w:p>
    <w:p w:rsidR="009A424B" w:rsidRPr="00D04126" w:rsidRDefault="009A424B" w:rsidP="009A424B">
      <w:r w:rsidRPr="00EB6A26">
        <w:rPr>
          <w:rFonts w:cs="Arial"/>
          <w:b/>
        </w:rPr>
        <w:t>Deaf and hearing-impaired artists:</w:t>
      </w:r>
    </w:p>
    <w:p w:rsidR="009A424B" w:rsidRPr="00EB6A26" w:rsidRDefault="009A424B" w:rsidP="009A424B">
      <w:r w:rsidRPr="00EB6A26">
        <w:t xml:space="preserve">When contacting us, TTY users should phone 133 677 then ask for (08) 8463 5444. </w:t>
      </w:r>
    </w:p>
    <w:p w:rsidR="009A424B" w:rsidRPr="00EB6A26" w:rsidRDefault="009A424B" w:rsidP="009A424B">
      <w:r w:rsidRPr="00EB6A26">
        <w:t>Speak and Listen (speech-to-speech relay) users should phone 1300 555 727 then ask for (08) 8463 5444.</w:t>
      </w:r>
    </w:p>
    <w:p w:rsidR="00A64717" w:rsidRDefault="009A424B" w:rsidP="009A424B">
      <w:r w:rsidRPr="00EB6A26">
        <w:t xml:space="preserve">Auslan interpreters can be arranged for meetings and to translate applications which are submitted in Auslan (in digital format). </w:t>
      </w:r>
    </w:p>
    <w:p w:rsidR="009A424B" w:rsidRDefault="009A424B" w:rsidP="009A424B">
      <w:r w:rsidRPr="00EB6A26">
        <w:t>Please let us know if you require an Auslan interpreter.</w:t>
      </w:r>
    </w:p>
    <w:p w:rsidR="009A424B" w:rsidRDefault="009A424B" w:rsidP="009A424B"/>
    <w:p w:rsidR="009A424B" w:rsidRDefault="009A424B" w:rsidP="009A424B">
      <w:pPr>
        <w:pStyle w:val="Heading2"/>
      </w:pPr>
      <w:r w:rsidRPr="000E7B7B">
        <w:t>After You Submit Your Application</w:t>
      </w:r>
    </w:p>
    <w:p w:rsidR="009A424B" w:rsidRPr="00D04126" w:rsidRDefault="009A424B" w:rsidP="009A424B">
      <w:pPr>
        <w:rPr>
          <w:sz w:val="18"/>
        </w:rPr>
      </w:pPr>
    </w:p>
    <w:tbl>
      <w:tblPr>
        <w:tblStyle w:val="TableGrid"/>
        <w:tblW w:w="10060" w:type="dxa"/>
        <w:tblLook w:val="04A0" w:firstRow="1" w:lastRow="0" w:firstColumn="1" w:lastColumn="0" w:noHBand="0" w:noVBand="1"/>
      </w:tblPr>
      <w:tblGrid>
        <w:gridCol w:w="2547"/>
        <w:gridCol w:w="7513"/>
      </w:tblGrid>
      <w:tr w:rsidR="009A424B" w:rsidRPr="000E7B7B" w:rsidTr="00594DB8">
        <w:tc>
          <w:tcPr>
            <w:tcW w:w="2547" w:type="dxa"/>
          </w:tcPr>
          <w:p w:rsidR="009A424B" w:rsidRPr="000E7B7B" w:rsidRDefault="009A424B" w:rsidP="00594DB8">
            <w:pPr>
              <w:autoSpaceDE w:val="0"/>
              <w:autoSpaceDN w:val="0"/>
              <w:adjustRightInd w:val="0"/>
              <w:spacing w:before="120" w:after="0" w:line="240" w:lineRule="auto"/>
              <w:rPr>
                <w:rFonts w:cs="Arial"/>
                <w:b/>
                <w:bCs/>
              </w:rPr>
            </w:pPr>
            <w:r w:rsidRPr="000E7B7B">
              <w:rPr>
                <w:rFonts w:cs="Arial"/>
                <w:b/>
                <w:bCs/>
              </w:rPr>
              <w:t>Acknowledgment</w:t>
            </w:r>
          </w:p>
        </w:tc>
        <w:tc>
          <w:tcPr>
            <w:tcW w:w="7513" w:type="dxa"/>
          </w:tcPr>
          <w:p w:rsidR="009A424B" w:rsidRPr="000E7B7B" w:rsidRDefault="009A424B" w:rsidP="00594DB8">
            <w:pPr>
              <w:autoSpaceDE w:val="0"/>
              <w:autoSpaceDN w:val="0"/>
              <w:adjustRightInd w:val="0"/>
              <w:spacing w:before="120" w:after="120" w:line="240" w:lineRule="auto"/>
              <w:rPr>
                <w:rFonts w:cs="Arial"/>
                <w:color w:val="292927"/>
              </w:rPr>
            </w:pPr>
            <w:r w:rsidRPr="000E7B7B">
              <w:rPr>
                <w:rFonts w:cs="Arial"/>
                <w:color w:val="292927"/>
              </w:rPr>
              <w:t>You will receive an automated email acknowledging submission of your application.</w:t>
            </w:r>
          </w:p>
        </w:tc>
      </w:tr>
      <w:tr w:rsidR="009A424B" w:rsidRPr="000E7B7B" w:rsidTr="00594DB8">
        <w:tc>
          <w:tcPr>
            <w:tcW w:w="2547" w:type="dxa"/>
          </w:tcPr>
          <w:p w:rsidR="009A424B" w:rsidRPr="000E7B7B" w:rsidRDefault="009A424B" w:rsidP="00594DB8">
            <w:pPr>
              <w:autoSpaceDE w:val="0"/>
              <w:autoSpaceDN w:val="0"/>
              <w:adjustRightInd w:val="0"/>
              <w:spacing w:before="120" w:after="0" w:line="240" w:lineRule="auto"/>
              <w:rPr>
                <w:rFonts w:cs="Arial"/>
                <w:b/>
                <w:bCs/>
              </w:rPr>
            </w:pPr>
            <w:r w:rsidRPr="000E7B7B">
              <w:rPr>
                <w:rFonts w:cs="Arial"/>
                <w:b/>
                <w:bCs/>
              </w:rPr>
              <w:t>Assessment</w:t>
            </w:r>
          </w:p>
          <w:p w:rsidR="009A424B" w:rsidRPr="000E7B7B" w:rsidRDefault="009A424B" w:rsidP="00594DB8">
            <w:pPr>
              <w:rPr>
                <w:b/>
              </w:rPr>
            </w:pPr>
          </w:p>
        </w:tc>
        <w:tc>
          <w:tcPr>
            <w:tcW w:w="7513" w:type="dxa"/>
          </w:tcPr>
          <w:p w:rsidR="009A424B" w:rsidRPr="000E7B7B" w:rsidRDefault="009A424B" w:rsidP="00594DB8">
            <w:pPr>
              <w:autoSpaceDE w:val="0"/>
              <w:autoSpaceDN w:val="0"/>
              <w:adjustRightInd w:val="0"/>
              <w:spacing w:before="120" w:after="0" w:line="240" w:lineRule="auto"/>
              <w:rPr>
                <w:rFonts w:cs="Arial"/>
                <w:color w:val="292927"/>
              </w:rPr>
            </w:pPr>
            <w:r w:rsidRPr="000E7B7B">
              <w:rPr>
                <w:rFonts w:cs="Arial"/>
                <w:color w:val="292927"/>
              </w:rPr>
              <w:t xml:space="preserve">It is important to note that while </w:t>
            </w:r>
            <w:r>
              <w:rPr>
                <w:rFonts w:cs="Arial"/>
                <w:color w:val="292927"/>
              </w:rPr>
              <w:t>our</w:t>
            </w:r>
            <w:r w:rsidRPr="000E7B7B">
              <w:rPr>
                <w:rFonts w:cs="Arial"/>
                <w:color w:val="292927"/>
              </w:rPr>
              <w:t xml:space="preserve"> staff manage the funding programs, they do not determine the final outcomes. </w:t>
            </w:r>
          </w:p>
          <w:p w:rsidR="009A424B" w:rsidRPr="000E7B7B" w:rsidRDefault="009A424B" w:rsidP="00594DB8">
            <w:pPr>
              <w:autoSpaceDE w:val="0"/>
              <w:autoSpaceDN w:val="0"/>
              <w:adjustRightInd w:val="0"/>
              <w:spacing w:before="120" w:after="120" w:line="240" w:lineRule="auto"/>
              <w:rPr>
                <w:rFonts w:cs="Arial"/>
                <w:color w:val="292927"/>
              </w:rPr>
            </w:pPr>
            <w:r w:rsidRPr="000E7B7B">
              <w:rPr>
                <w:rFonts w:cs="Arial"/>
                <w:color w:val="292927"/>
              </w:rPr>
              <w:t xml:space="preserve">Peer assessment is central to </w:t>
            </w:r>
            <w:r>
              <w:rPr>
                <w:rFonts w:cs="Arial"/>
                <w:color w:val="292927"/>
              </w:rPr>
              <w:t>the grant</w:t>
            </w:r>
            <w:r w:rsidRPr="000E7B7B">
              <w:rPr>
                <w:rFonts w:cs="Arial"/>
                <w:color w:val="292927"/>
              </w:rPr>
              <w:t xml:space="preserve"> funding process. </w:t>
            </w:r>
          </w:p>
          <w:p w:rsidR="009A424B" w:rsidRPr="000E7B7B" w:rsidRDefault="009A424B" w:rsidP="00594DB8">
            <w:pPr>
              <w:autoSpaceDE w:val="0"/>
              <w:autoSpaceDN w:val="0"/>
              <w:adjustRightInd w:val="0"/>
              <w:spacing w:after="0" w:line="240" w:lineRule="auto"/>
              <w:rPr>
                <w:rFonts w:cs="Arial"/>
                <w:color w:val="292927"/>
              </w:rPr>
            </w:pPr>
            <w:r w:rsidRPr="000E7B7B">
              <w:rPr>
                <w:rFonts w:cs="Arial"/>
                <w:color w:val="292927"/>
              </w:rPr>
              <w:t xml:space="preserve">Peer assessors are individuals who are recognised for their artistic achievements, artform knowledge and professional standing. Most peers are practicing artists, but they may also be arts managers and arts workers, or have relevant knowledge and experience. </w:t>
            </w:r>
          </w:p>
          <w:p w:rsidR="009A424B" w:rsidRPr="000E7B7B" w:rsidRDefault="009A424B" w:rsidP="00594DB8">
            <w:pPr>
              <w:autoSpaceDE w:val="0"/>
              <w:autoSpaceDN w:val="0"/>
              <w:adjustRightInd w:val="0"/>
              <w:spacing w:before="120" w:after="0" w:line="240" w:lineRule="auto"/>
              <w:rPr>
                <w:rFonts w:cs="Arial"/>
                <w:color w:val="292927"/>
              </w:rPr>
            </w:pPr>
            <w:r w:rsidRPr="000E7B7B">
              <w:rPr>
                <w:rFonts w:cs="Arial"/>
                <w:color w:val="292927"/>
              </w:rPr>
              <w:t xml:space="preserve">Peer assessors make funding recommendations to the Premier (or delegate) for approval. Peers usually meet for one to two days and rigorously assess applications against the criteria. If necessary, an application may be sent to external assessors for comment. </w:t>
            </w:r>
          </w:p>
          <w:p w:rsidR="009A424B" w:rsidRPr="000E7B7B" w:rsidRDefault="009A424B" w:rsidP="00594DB8">
            <w:pPr>
              <w:autoSpaceDE w:val="0"/>
              <w:autoSpaceDN w:val="0"/>
              <w:adjustRightInd w:val="0"/>
              <w:spacing w:before="120" w:after="0" w:line="240" w:lineRule="auto"/>
              <w:rPr>
                <w:rFonts w:cs="Arial"/>
                <w:color w:val="292927"/>
              </w:rPr>
            </w:pPr>
            <w:r w:rsidRPr="000E7B7B">
              <w:rPr>
                <w:rFonts w:cs="Arial"/>
                <w:color w:val="292927"/>
              </w:rPr>
              <w:t>There is usually a greater number of worthy applications than the available funds can support.</w:t>
            </w:r>
          </w:p>
          <w:p w:rsidR="009A424B" w:rsidRPr="000E7B7B" w:rsidRDefault="009A424B" w:rsidP="00594DB8">
            <w:pPr>
              <w:autoSpaceDE w:val="0"/>
              <w:autoSpaceDN w:val="0"/>
              <w:adjustRightInd w:val="0"/>
              <w:spacing w:before="120" w:after="0" w:line="240" w:lineRule="auto"/>
              <w:rPr>
                <w:rFonts w:cs="Arial"/>
                <w:color w:val="292927"/>
              </w:rPr>
            </w:pPr>
            <w:r w:rsidRPr="000E7B7B">
              <w:rPr>
                <w:rFonts w:cs="Arial"/>
                <w:color w:val="292927"/>
              </w:rPr>
              <w:t xml:space="preserve">A summary of funding outcomes will be available on </w:t>
            </w:r>
            <w:r>
              <w:rPr>
                <w:rFonts w:cs="Arial"/>
                <w:color w:val="292927"/>
              </w:rPr>
              <w:t>Department of the Premier and Cabinet</w:t>
            </w:r>
            <w:r w:rsidRPr="000E7B7B">
              <w:rPr>
                <w:rFonts w:cs="Arial"/>
                <w:color w:val="292927"/>
              </w:rPr>
              <w:t xml:space="preserve"> website following notification of applicants. </w:t>
            </w:r>
          </w:p>
          <w:p w:rsidR="009A424B" w:rsidRPr="000E7B7B" w:rsidRDefault="009A424B" w:rsidP="00594DB8">
            <w:pPr>
              <w:autoSpaceDE w:val="0"/>
              <w:autoSpaceDN w:val="0"/>
              <w:adjustRightInd w:val="0"/>
              <w:spacing w:before="120" w:after="120" w:line="240" w:lineRule="auto"/>
              <w:rPr>
                <w:rFonts w:cs="Arial"/>
                <w:color w:val="292927"/>
              </w:rPr>
            </w:pPr>
            <w:r w:rsidRPr="000E7B7B">
              <w:rPr>
                <w:rFonts w:cs="Arial"/>
                <w:color w:val="292927"/>
              </w:rPr>
              <w:t>Feedback on unsuccessful application</w:t>
            </w:r>
            <w:r>
              <w:rPr>
                <w:rFonts w:cs="Arial"/>
                <w:color w:val="292927"/>
              </w:rPr>
              <w:t xml:space="preserve">s is available by contacting us at </w:t>
            </w:r>
            <w:hyperlink r:id="rId27" w:history="1">
              <w:r w:rsidRPr="00EB6A26">
                <w:rPr>
                  <w:rStyle w:val="Hyperlink"/>
                  <w:rFonts w:cs="Arial"/>
                  <w:u w:val="single"/>
                </w:rPr>
                <w:t>ASAGrants@sa.gov.au</w:t>
              </w:r>
            </w:hyperlink>
            <w:r>
              <w:rPr>
                <w:rStyle w:val="Hyperlink"/>
                <w:rFonts w:cs="Arial"/>
                <w:u w:val="single"/>
              </w:rPr>
              <w:t xml:space="preserve">. </w:t>
            </w:r>
          </w:p>
        </w:tc>
      </w:tr>
      <w:tr w:rsidR="009A424B" w:rsidRPr="000E7B7B" w:rsidTr="00594DB8">
        <w:tc>
          <w:tcPr>
            <w:tcW w:w="2547" w:type="dxa"/>
          </w:tcPr>
          <w:p w:rsidR="009A424B" w:rsidRPr="000E7B7B" w:rsidRDefault="009A424B" w:rsidP="00594DB8">
            <w:pPr>
              <w:autoSpaceDE w:val="0"/>
              <w:autoSpaceDN w:val="0"/>
              <w:adjustRightInd w:val="0"/>
              <w:spacing w:before="120" w:after="0" w:line="240" w:lineRule="auto"/>
              <w:rPr>
                <w:rFonts w:cs="Arial"/>
                <w:b/>
                <w:bCs/>
              </w:rPr>
            </w:pPr>
            <w:r w:rsidRPr="000E7B7B">
              <w:rPr>
                <w:rFonts w:cs="Arial"/>
                <w:b/>
                <w:bCs/>
              </w:rPr>
              <w:t>Funding Agreements</w:t>
            </w:r>
          </w:p>
        </w:tc>
        <w:tc>
          <w:tcPr>
            <w:tcW w:w="7513" w:type="dxa"/>
          </w:tcPr>
          <w:p w:rsidR="009A424B" w:rsidRPr="000E7B7B" w:rsidRDefault="009A424B" w:rsidP="00594DB8">
            <w:pPr>
              <w:autoSpaceDE w:val="0"/>
              <w:autoSpaceDN w:val="0"/>
              <w:adjustRightInd w:val="0"/>
              <w:spacing w:before="120" w:after="120" w:line="240" w:lineRule="auto"/>
              <w:rPr>
                <w:rFonts w:cs="Arial"/>
                <w:color w:val="292927"/>
              </w:rPr>
            </w:pPr>
            <w:r w:rsidRPr="000E7B7B">
              <w:rPr>
                <w:rFonts w:cs="Arial"/>
                <w:color w:val="292927"/>
              </w:rPr>
              <w:t xml:space="preserve">Successful applicants will be required to enter a funding agreement with </w:t>
            </w:r>
            <w:r>
              <w:rPr>
                <w:rFonts w:cs="Arial"/>
                <w:color w:val="292927"/>
              </w:rPr>
              <w:t>us</w:t>
            </w:r>
            <w:r w:rsidRPr="000E7B7B">
              <w:rPr>
                <w:rFonts w:cs="Arial"/>
                <w:color w:val="292927"/>
              </w:rPr>
              <w:t xml:space="preserve"> for the period of funding.</w:t>
            </w:r>
          </w:p>
        </w:tc>
      </w:tr>
      <w:tr w:rsidR="009A424B" w:rsidRPr="000E7B7B" w:rsidTr="00594DB8">
        <w:tc>
          <w:tcPr>
            <w:tcW w:w="2547" w:type="dxa"/>
          </w:tcPr>
          <w:p w:rsidR="009A424B" w:rsidRPr="000E7B7B" w:rsidRDefault="009A424B" w:rsidP="00594DB8">
            <w:pPr>
              <w:autoSpaceDE w:val="0"/>
              <w:autoSpaceDN w:val="0"/>
              <w:adjustRightInd w:val="0"/>
              <w:spacing w:before="120" w:after="0" w:line="240" w:lineRule="auto"/>
              <w:rPr>
                <w:rFonts w:cs="Arial"/>
                <w:b/>
                <w:bCs/>
              </w:rPr>
            </w:pPr>
            <w:r w:rsidRPr="000E7B7B">
              <w:rPr>
                <w:rFonts w:cs="Arial"/>
                <w:b/>
                <w:bCs/>
              </w:rPr>
              <w:t>Reporting</w:t>
            </w:r>
          </w:p>
          <w:p w:rsidR="009A424B" w:rsidRPr="000E7B7B" w:rsidRDefault="009A424B" w:rsidP="00594DB8">
            <w:pPr>
              <w:rPr>
                <w:b/>
              </w:rPr>
            </w:pPr>
          </w:p>
        </w:tc>
        <w:tc>
          <w:tcPr>
            <w:tcW w:w="7513" w:type="dxa"/>
          </w:tcPr>
          <w:p w:rsidR="009A424B" w:rsidRPr="000E7B7B" w:rsidRDefault="009A424B" w:rsidP="00594DB8">
            <w:pPr>
              <w:autoSpaceDE w:val="0"/>
              <w:autoSpaceDN w:val="0"/>
              <w:adjustRightInd w:val="0"/>
              <w:spacing w:before="120" w:after="120" w:line="240" w:lineRule="auto"/>
              <w:rPr>
                <w:rFonts w:cs="Arial"/>
                <w:color w:val="292927"/>
              </w:rPr>
            </w:pPr>
            <w:r w:rsidRPr="000E7B7B">
              <w:rPr>
                <w:rFonts w:cs="Arial"/>
                <w:color w:val="292927"/>
              </w:rPr>
              <w:t>Successful applicants will be expected to provide an artistic, statistical and financial acquittal within three months of the completion of the funding period.</w:t>
            </w:r>
          </w:p>
        </w:tc>
      </w:tr>
      <w:tr w:rsidR="009A424B" w:rsidRPr="000E7B7B" w:rsidTr="00594DB8">
        <w:trPr>
          <w:trHeight w:val="1680"/>
        </w:trPr>
        <w:tc>
          <w:tcPr>
            <w:tcW w:w="2547" w:type="dxa"/>
          </w:tcPr>
          <w:p w:rsidR="009A424B" w:rsidRPr="000E7B7B" w:rsidRDefault="009A424B" w:rsidP="00594DB8">
            <w:pPr>
              <w:autoSpaceDE w:val="0"/>
              <w:autoSpaceDN w:val="0"/>
              <w:adjustRightInd w:val="0"/>
              <w:spacing w:before="120" w:after="0" w:line="240" w:lineRule="auto"/>
              <w:rPr>
                <w:rFonts w:cs="Arial"/>
                <w:b/>
                <w:bCs/>
              </w:rPr>
            </w:pPr>
            <w:r>
              <w:rPr>
                <w:rFonts w:cs="Arial"/>
                <w:b/>
                <w:bCs/>
              </w:rPr>
              <w:t>Approval, Notification and</w:t>
            </w:r>
            <w:r w:rsidRPr="000E7B7B">
              <w:rPr>
                <w:rFonts w:cs="Arial"/>
                <w:b/>
                <w:bCs/>
              </w:rPr>
              <w:t xml:space="preserve"> Advice</w:t>
            </w:r>
          </w:p>
          <w:p w:rsidR="009A424B" w:rsidRPr="000E7B7B" w:rsidRDefault="009A424B" w:rsidP="00594DB8">
            <w:pPr>
              <w:ind w:firstLine="720"/>
              <w:rPr>
                <w:b/>
              </w:rPr>
            </w:pPr>
          </w:p>
        </w:tc>
        <w:tc>
          <w:tcPr>
            <w:tcW w:w="7513" w:type="dxa"/>
          </w:tcPr>
          <w:p w:rsidR="009A424B" w:rsidRPr="000E7B7B" w:rsidRDefault="009A424B" w:rsidP="00594DB8">
            <w:pPr>
              <w:autoSpaceDE w:val="0"/>
              <w:autoSpaceDN w:val="0"/>
              <w:adjustRightInd w:val="0"/>
              <w:spacing w:before="120" w:after="120" w:line="240" w:lineRule="auto"/>
              <w:rPr>
                <w:rFonts w:cs="Arial"/>
                <w:color w:val="292927"/>
              </w:rPr>
            </w:pPr>
            <w:r w:rsidRPr="000E7B7B">
              <w:rPr>
                <w:rFonts w:cs="Arial"/>
                <w:color w:val="292927"/>
              </w:rPr>
              <w:t xml:space="preserve">All applicants will be notified of funding outcomes by email in advance of the commencement date for the round. Return of funding agreements and payment invoices will be managed through </w:t>
            </w:r>
            <w:r>
              <w:rPr>
                <w:rFonts w:cs="Arial"/>
                <w:color w:val="292927"/>
              </w:rPr>
              <w:t xml:space="preserve">our </w:t>
            </w:r>
            <w:r w:rsidRPr="000E7B7B">
              <w:rPr>
                <w:rFonts w:cs="Arial"/>
                <w:color w:val="292927"/>
              </w:rPr>
              <w:t>online grants portal.</w:t>
            </w:r>
          </w:p>
          <w:p w:rsidR="009A424B" w:rsidRPr="000E7B7B" w:rsidRDefault="009A424B" w:rsidP="00594DB8">
            <w:pPr>
              <w:autoSpaceDE w:val="0"/>
              <w:autoSpaceDN w:val="0"/>
              <w:adjustRightInd w:val="0"/>
              <w:spacing w:after="120" w:line="240" w:lineRule="auto"/>
              <w:rPr>
                <w:rFonts w:cs="Arial"/>
                <w:color w:val="292927"/>
              </w:rPr>
            </w:pPr>
            <w:r>
              <w:rPr>
                <w:rFonts w:cs="Arial"/>
                <w:color w:val="292927"/>
              </w:rPr>
              <w:t>Unsuccessful a</w:t>
            </w:r>
            <w:r w:rsidRPr="000E7B7B">
              <w:rPr>
                <w:rFonts w:cs="Arial"/>
                <w:color w:val="292927"/>
              </w:rPr>
              <w:t>pplicants are encouraged to seek feedback to assist with future applications.</w:t>
            </w:r>
          </w:p>
        </w:tc>
      </w:tr>
      <w:tr w:rsidR="009A424B" w:rsidTr="00594DB8">
        <w:tc>
          <w:tcPr>
            <w:tcW w:w="2547" w:type="dxa"/>
          </w:tcPr>
          <w:p w:rsidR="009A424B" w:rsidRPr="000E7B7B" w:rsidRDefault="009A424B" w:rsidP="00594DB8">
            <w:pPr>
              <w:autoSpaceDE w:val="0"/>
              <w:autoSpaceDN w:val="0"/>
              <w:adjustRightInd w:val="0"/>
              <w:spacing w:before="120" w:after="0" w:line="240" w:lineRule="auto"/>
              <w:rPr>
                <w:rFonts w:cs="Arial"/>
                <w:b/>
                <w:bCs/>
              </w:rPr>
            </w:pPr>
            <w:r>
              <w:rPr>
                <w:rFonts w:cs="Arial"/>
                <w:b/>
                <w:bCs/>
              </w:rPr>
              <w:t>Draft (u</w:t>
            </w:r>
            <w:r w:rsidRPr="000E7B7B">
              <w:rPr>
                <w:rFonts w:cs="Arial"/>
                <w:b/>
                <w:bCs/>
              </w:rPr>
              <w:t>nsubmitted) Applications</w:t>
            </w:r>
          </w:p>
          <w:p w:rsidR="009A424B" w:rsidRPr="000E7B7B" w:rsidRDefault="009A424B" w:rsidP="00594DB8">
            <w:pPr>
              <w:rPr>
                <w:b/>
              </w:rPr>
            </w:pPr>
          </w:p>
        </w:tc>
        <w:tc>
          <w:tcPr>
            <w:tcW w:w="7513" w:type="dxa"/>
          </w:tcPr>
          <w:p w:rsidR="009A424B" w:rsidRPr="000E7B7B" w:rsidRDefault="009A424B" w:rsidP="00594DB8">
            <w:pPr>
              <w:autoSpaceDE w:val="0"/>
              <w:autoSpaceDN w:val="0"/>
              <w:adjustRightInd w:val="0"/>
              <w:spacing w:before="120" w:after="0" w:line="240" w:lineRule="auto"/>
              <w:rPr>
                <w:rFonts w:cs="Arial"/>
                <w:color w:val="292927"/>
              </w:rPr>
            </w:pPr>
            <w:r w:rsidRPr="000E7B7B">
              <w:rPr>
                <w:rFonts w:cs="Arial"/>
                <w:color w:val="292927"/>
              </w:rPr>
              <w:t>All draft (unsubmitted) applications will be deleted from the online grants portal one month after the round closing date.</w:t>
            </w:r>
          </w:p>
          <w:p w:rsidR="009A424B" w:rsidRPr="00415667" w:rsidRDefault="009A424B" w:rsidP="00594DB8">
            <w:pPr>
              <w:autoSpaceDE w:val="0"/>
              <w:autoSpaceDN w:val="0"/>
              <w:adjustRightInd w:val="0"/>
              <w:spacing w:before="120" w:after="120" w:line="240" w:lineRule="auto"/>
              <w:rPr>
                <w:rFonts w:cs="Arial"/>
              </w:rPr>
            </w:pPr>
            <w:r w:rsidRPr="000E7B7B">
              <w:rPr>
                <w:rFonts w:cs="Arial"/>
                <w:color w:val="292927"/>
              </w:rPr>
              <w:t xml:space="preserve">Please email </w:t>
            </w:r>
            <w:hyperlink r:id="rId28" w:history="1">
              <w:r w:rsidRPr="00EB6A26">
                <w:rPr>
                  <w:rStyle w:val="Hyperlink"/>
                  <w:rFonts w:cs="Arial"/>
                  <w:u w:val="single"/>
                </w:rPr>
                <w:t>ASAGrants@sa.gov.au</w:t>
              </w:r>
            </w:hyperlink>
            <w:r w:rsidRPr="000E7B7B">
              <w:rPr>
                <w:rFonts w:cs="Arial"/>
                <w:color w:val="004B88"/>
              </w:rPr>
              <w:t xml:space="preserve"> </w:t>
            </w:r>
            <w:r w:rsidRPr="000E7B7B">
              <w:rPr>
                <w:rFonts w:cs="Arial"/>
                <w:color w:val="292927"/>
              </w:rPr>
              <w:t>if you wish to retain access to a draft application.</w:t>
            </w:r>
            <w:r>
              <w:tab/>
            </w:r>
          </w:p>
        </w:tc>
      </w:tr>
    </w:tbl>
    <w:p w:rsidR="00FE163F" w:rsidRDefault="00FE163F" w:rsidP="00B43210">
      <w:pPr>
        <w:autoSpaceDE w:val="0"/>
        <w:autoSpaceDN w:val="0"/>
        <w:adjustRightInd w:val="0"/>
        <w:spacing w:after="0" w:line="240" w:lineRule="auto"/>
        <w:rPr>
          <w:rFonts w:cs="Arial"/>
          <w:b/>
          <w:bCs/>
          <w:color w:val="5F5F5F" w:themeColor="accent1" w:themeShade="BF"/>
          <w:sz w:val="24"/>
          <w:szCs w:val="28"/>
        </w:rPr>
      </w:pPr>
    </w:p>
    <w:p w:rsidR="00FE163F" w:rsidRDefault="00FE163F" w:rsidP="00B43210">
      <w:pPr>
        <w:autoSpaceDE w:val="0"/>
        <w:autoSpaceDN w:val="0"/>
        <w:adjustRightInd w:val="0"/>
        <w:spacing w:after="0" w:line="240" w:lineRule="auto"/>
        <w:rPr>
          <w:rFonts w:cs="Arial"/>
          <w:b/>
          <w:bCs/>
          <w:color w:val="5F5F5F" w:themeColor="accent1" w:themeShade="BF"/>
          <w:sz w:val="24"/>
          <w:szCs w:val="28"/>
        </w:rPr>
      </w:pPr>
    </w:p>
    <w:p w:rsidR="00FE163F" w:rsidRDefault="00FE163F" w:rsidP="00B43210">
      <w:pPr>
        <w:autoSpaceDE w:val="0"/>
        <w:autoSpaceDN w:val="0"/>
        <w:adjustRightInd w:val="0"/>
        <w:spacing w:after="0" w:line="240" w:lineRule="auto"/>
        <w:rPr>
          <w:rFonts w:cs="Arial"/>
          <w:b/>
          <w:bCs/>
          <w:color w:val="5F5F5F" w:themeColor="accent1" w:themeShade="BF"/>
          <w:sz w:val="24"/>
          <w:szCs w:val="28"/>
        </w:rPr>
      </w:pPr>
    </w:p>
    <w:p w:rsidR="00FE163F" w:rsidRDefault="00FE163F" w:rsidP="00B43210">
      <w:pPr>
        <w:autoSpaceDE w:val="0"/>
        <w:autoSpaceDN w:val="0"/>
        <w:adjustRightInd w:val="0"/>
        <w:spacing w:after="0" w:line="240" w:lineRule="auto"/>
        <w:rPr>
          <w:rFonts w:cs="Arial"/>
          <w:b/>
          <w:bCs/>
          <w:color w:val="5F5F5F" w:themeColor="accent1" w:themeShade="BF"/>
          <w:sz w:val="24"/>
          <w:szCs w:val="28"/>
        </w:rPr>
      </w:pPr>
    </w:p>
    <w:p w:rsidR="00FE163F" w:rsidRDefault="00FE163F" w:rsidP="00B43210">
      <w:pPr>
        <w:autoSpaceDE w:val="0"/>
        <w:autoSpaceDN w:val="0"/>
        <w:adjustRightInd w:val="0"/>
        <w:spacing w:after="0" w:line="240" w:lineRule="auto"/>
        <w:rPr>
          <w:rFonts w:cs="Arial"/>
          <w:b/>
          <w:bCs/>
          <w:color w:val="5F5F5F" w:themeColor="accent1" w:themeShade="BF"/>
          <w:sz w:val="24"/>
          <w:szCs w:val="28"/>
        </w:rPr>
      </w:pPr>
    </w:p>
    <w:p w:rsidR="00AD3384" w:rsidRPr="009F72CE" w:rsidRDefault="00AD3384" w:rsidP="00854D79">
      <w:pPr>
        <w:pStyle w:val="-Normal-"/>
      </w:pPr>
    </w:p>
    <w:sectPr w:rsidR="00AD3384" w:rsidRPr="009F72CE" w:rsidSect="00FE163F">
      <w:headerReference w:type="first" r:id="rId29"/>
      <w:footerReference w:type="first" r:id="rId30"/>
      <w:pgSz w:w="11900" w:h="16840"/>
      <w:pgMar w:top="1418" w:right="985" w:bottom="1276" w:left="993" w:header="702" w:footer="556"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D3B" w:rsidRDefault="006C1D3B" w:rsidP="00AF7F16">
      <w:r>
        <w:separator/>
      </w:r>
    </w:p>
  </w:endnote>
  <w:endnote w:type="continuationSeparator" w:id="0">
    <w:p w:rsidR="006C1D3B" w:rsidRDefault="006C1D3B" w:rsidP="00AF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6379"/>
    </w:tblGrid>
    <w:tr w:rsidR="00433F0E" w:rsidRPr="00433F0E" w:rsidTr="00203832">
      <w:trPr>
        <w:trHeight w:val="290"/>
      </w:trPr>
      <w:tc>
        <w:tcPr>
          <w:tcW w:w="993" w:type="dxa"/>
          <w:shd w:val="clear" w:color="auto" w:fill="004B88" w:themeFill="text2"/>
          <w:vAlign w:val="center"/>
        </w:tcPr>
        <w:p w:rsidR="00433F0E" w:rsidRPr="00433F0E" w:rsidRDefault="00433F0E" w:rsidP="00433F0E">
          <w:pPr>
            <w:spacing w:after="0" w:line="240" w:lineRule="auto"/>
            <w:rPr>
              <w:sz w:val="18"/>
              <w:szCs w:val="18"/>
            </w:rPr>
          </w:pPr>
          <w:r w:rsidRPr="00433F0E">
            <w:rPr>
              <w:sz w:val="18"/>
              <w:szCs w:val="18"/>
            </w:rPr>
            <w:t xml:space="preserve">Page </w:t>
          </w:r>
          <w:r w:rsidRPr="00433F0E">
            <w:rPr>
              <w:sz w:val="18"/>
              <w:szCs w:val="18"/>
            </w:rPr>
            <w:fldChar w:fldCharType="begin"/>
          </w:r>
          <w:r w:rsidRPr="00433F0E">
            <w:rPr>
              <w:sz w:val="18"/>
              <w:szCs w:val="18"/>
            </w:rPr>
            <w:instrText xml:space="preserve"> PAGE </w:instrText>
          </w:r>
          <w:r w:rsidRPr="00433F0E">
            <w:rPr>
              <w:sz w:val="18"/>
              <w:szCs w:val="18"/>
            </w:rPr>
            <w:fldChar w:fldCharType="separate"/>
          </w:r>
          <w:r w:rsidR="00A64717">
            <w:rPr>
              <w:noProof/>
              <w:sz w:val="18"/>
              <w:szCs w:val="18"/>
            </w:rPr>
            <w:t>10</w:t>
          </w:r>
          <w:r w:rsidRPr="00433F0E">
            <w:rPr>
              <w:sz w:val="18"/>
              <w:szCs w:val="18"/>
            </w:rPr>
            <w:fldChar w:fldCharType="end"/>
          </w:r>
        </w:p>
      </w:tc>
      <w:tc>
        <w:tcPr>
          <w:tcW w:w="6379" w:type="dxa"/>
          <w:shd w:val="clear" w:color="auto" w:fill="004B88" w:themeFill="text2"/>
          <w:vAlign w:val="center"/>
        </w:tcPr>
        <w:p w:rsidR="00433F0E" w:rsidRPr="00433F0E" w:rsidRDefault="009A424B" w:rsidP="00433F0E">
          <w:pPr>
            <w:spacing w:after="0" w:line="240" w:lineRule="auto"/>
            <w:rPr>
              <w:sz w:val="18"/>
              <w:szCs w:val="18"/>
            </w:rPr>
          </w:pPr>
          <w:r>
            <w:rPr>
              <w:sz w:val="18"/>
              <w:szCs w:val="18"/>
            </w:rPr>
            <w:t>Public-I1-A1</w:t>
          </w:r>
        </w:p>
      </w:tc>
    </w:tr>
  </w:tbl>
  <w:p w:rsidR="003B5AC0" w:rsidRDefault="009A424B" w:rsidP="00913222">
    <w:pPr>
      <w:pStyle w:val="Footer"/>
      <w:tabs>
        <w:tab w:val="clear" w:pos="4320"/>
        <w:tab w:val="clear" w:pos="8640"/>
      </w:tabs>
    </w:pPr>
    <w:r>
      <w:rPr>
        <w:noProof/>
        <w:lang w:eastAsia="en-AU"/>
      </w:rPr>
      <w:drawing>
        <wp:anchor distT="0" distB="0" distL="114300" distR="114300" simplePos="0" relativeHeight="251741184" behindDoc="0" locked="0" layoutInCell="1" allowOverlap="1" wp14:anchorId="6DB181C4" wp14:editId="4DCC33B7">
          <wp:simplePos x="0" y="0"/>
          <wp:positionH relativeFrom="column">
            <wp:posOffset>4540885</wp:posOffset>
          </wp:positionH>
          <wp:positionV relativeFrom="paragraph">
            <wp:posOffset>-302260</wp:posOffset>
          </wp:positionV>
          <wp:extent cx="2062480" cy="428625"/>
          <wp:effectExtent l="0" t="0" r="0" b="9525"/>
          <wp:wrapSquare wrapText="bothSides"/>
          <wp:docPr id="3" name="Picture 3"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2"/>
    </w:tblGrid>
    <w:tr w:rsidR="0046632A" w:rsidRPr="00433F0E" w:rsidTr="00825A2D">
      <w:trPr>
        <w:trHeight w:val="290"/>
      </w:trPr>
      <w:tc>
        <w:tcPr>
          <w:tcW w:w="7372" w:type="dxa"/>
          <w:shd w:val="clear" w:color="auto" w:fill="004B88" w:themeFill="text2"/>
          <w:vAlign w:val="center"/>
        </w:tcPr>
        <w:p w:rsidR="0046632A" w:rsidRPr="00433F0E" w:rsidRDefault="009A424B" w:rsidP="00DB7244">
          <w:pPr>
            <w:spacing w:after="0" w:line="240" w:lineRule="auto"/>
            <w:rPr>
              <w:sz w:val="18"/>
              <w:szCs w:val="18"/>
            </w:rPr>
          </w:pPr>
          <w:r>
            <w:rPr>
              <w:sz w:val="18"/>
              <w:szCs w:val="18"/>
            </w:rPr>
            <w:t>Public-I1-A1</w:t>
          </w:r>
        </w:p>
      </w:tc>
    </w:tr>
  </w:tbl>
  <w:p w:rsidR="0041083A" w:rsidRDefault="009A424B" w:rsidP="009626E9">
    <w:pPr>
      <w:pStyle w:val="Footer"/>
      <w:tabs>
        <w:tab w:val="clear" w:pos="4320"/>
        <w:tab w:val="clear" w:pos="8640"/>
      </w:tabs>
    </w:pPr>
    <w:r>
      <w:rPr>
        <w:noProof/>
        <w:lang w:eastAsia="en-AU"/>
      </w:rPr>
      <w:drawing>
        <wp:anchor distT="0" distB="0" distL="114300" distR="114300" simplePos="0" relativeHeight="251737088" behindDoc="0" locked="0" layoutInCell="1" allowOverlap="1" wp14:anchorId="6DB181C4" wp14:editId="4DCC33B7">
          <wp:simplePos x="0" y="0"/>
          <wp:positionH relativeFrom="column">
            <wp:posOffset>4570095</wp:posOffset>
          </wp:positionH>
          <wp:positionV relativeFrom="paragraph">
            <wp:posOffset>-309880</wp:posOffset>
          </wp:positionV>
          <wp:extent cx="2062480" cy="428625"/>
          <wp:effectExtent l="0" t="0" r="0" b="9525"/>
          <wp:wrapSquare wrapText="bothSides"/>
          <wp:docPr id="13" name="Picture 13"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6379"/>
    </w:tblGrid>
    <w:tr w:rsidR="00433F0E" w:rsidRPr="00433F0E" w:rsidTr="00203832">
      <w:trPr>
        <w:trHeight w:val="290"/>
      </w:trPr>
      <w:tc>
        <w:tcPr>
          <w:tcW w:w="993" w:type="dxa"/>
          <w:shd w:val="clear" w:color="auto" w:fill="004B88" w:themeFill="text2"/>
          <w:vAlign w:val="center"/>
        </w:tcPr>
        <w:p w:rsidR="00433F0E" w:rsidRPr="00433F0E" w:rsidRDefault="00433F0E" w:rsidP="00DB7244">
          <w:pPr>
            <w:spacing w:after="0" w:line="240" w:lineRule="auto"/>
            <w:rPr>
              <w:sz w:val="18"/>
              <w:szCs w:val="18"/>
            </w:rPr>
          </w:pPr>
          <w:r w:rsidRPr="00433F0E">
            <w:rPr>
              <w:sz w:val="18"/>
              <w:szCs w:val="18"/>
            </w:rPr>
            <w:t xml:space="preserve">Page </w:t>
          </w:r>
          <w:r w:rsidRPr="00433F0E">
            <w:rPr>
              <w:sz w:val="18"/>
              <w:szCs w:val="18"/>
            </w:rPr>
            <w:fldChar w:fldCharType="begin"/>
          </w:r>
          <w:r w:rsidRPr="00433F0E">
            <w:rPr>
              <w:sz w:val="18"/>
              <w:szCs w:val="18"/>
            </w:rPr>
            <w:instrText xml:space="preserve"> PAGE </w:instrText>
          </w:r>
          <w:r w:rsidRPr="00433F0E">
            <w:rPr>
              <w:sz w:val="18"/>
              <w:szCs w:val="18"/>
            </w:rPr>
            <w:fldChar w:fldCharType="separate"/>
          </w:r>
          <w:r w:rsidR="00A64717">
            <w:rPr>
              <w:noProof/>
              <w:sz w:val="18"/>
              <w:szCs w:val="18"/>
            </w:rPr>
            <w:t>2</w:t>
          </w:r>
          <w:r w:rsidRPr="00433F0E">
            <w:rPr>
              <w:sz w:val="18"/>
              <w:szCs w:val="18"/>
            </w:rPr>
            <w:fldChar w:fldCharType="end"/>
          </w:r>
        </w:p>
      </w:tc>
      <w:tc>
        <w:tcPr>
          <w:tcW w:w="6379" w:type="dxa"/>
          <w:shd w:val="clear" w:color="auto" w:fill="004B88" w:themeFill="text2"/>
          <w:vAlign w:val="center"/>
        </w:tcPr>
        <w:p w:rsidR="00433F0E" w:rsidRPr="00433F0E" w:rsidRDefault="009A424B" w:rsidP="00DB7244">
          <w:pPr>
            <w:spacing w:after="0" w:line="240" w:lineRule="auto"/>
            <w:rPr>
              <w:sz w:val="18"/>
              <w:szCs w:val="18"/>
            </w:rPr>
          </w:pPr>
          <w:r>
            <w:rPr>
              <w:sz w:val="18"/>
              <w:szCs w:val="18"/>
            </w:rPr>
            <w:t>Public-I1-A1</w:t>
          </w:r>
        </w:p>
      </w:tc>
    </w:tr>
  </w:tbl>
  <w:p w:rsidR="00675D1A" w:rsidRDefault="009A424B" w:rsidP="00913222">
    <w:pPr>
      <w:pStyle w:val="Footer"/>
      <w:tabs>
        <w:tab w:val="clear" w:pos="8640"/>
      </w:tabs>
    </w:pPr>
    <w:r>
      <w:rPr>
        <w:noProof/>
        <w:lang w:eastAsia="en-AU"/>
      </w:rPr>
      <w:drawing>
        <wp:anchor distT="0" distB="0" distL="114300" distR="114300" simplePos="0" relativeHeight="251739136" behindDoc="0" locked="0" layoutInCell="1" allowOverlap="1" wp14:anchorId="6DB181C4" wp14:editId="4DCC33B7">
          <wp:simplePos x="0" y="0"/>
          <wp:positionH relativeFrom="column">
            <wp:posOffset>4551045</wp:posOffset>
          </wp:positionH>
          <wp:positionV relativeFrom="paragraph">
            <wp:posOffset>-302260</wp:posOffset>
          </wp:positionV>
          <wp:extent cx="2062480" cy="428625"/>
          <wp:effectExtent l="0" t="0" r="0" b="9525"/>
          <wp:wrapSquare wrapText="bothSides"/>
          <wp:docPr id="2" name="Picture 2"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D3B" w:rsidRDefault="006C1D3B" w:rsidP="00AF7F16">
      <w:r>
        <w:separator/>
      </w:r>
    </w:p>
  </w:footnote>
  <w:footnote w:type="continuationSeparator" w:id="0">
    <w:p w:rsidR="006C1D3B" w:rsidRDefault="006C1D3B" w:rsidP="00AF7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AC0" w:rsidRDefault="00433F0E" w:rsidP="00E0607B">
    <w:pPr>
      <w:pStyle w:val="Header"/>
      <w:tabs>
        <w:tab w:val="clear" w:pos="8640"/>
      </w:tabs>
    </w:pPr>
    <w:r w:rsidRPr="00E0607B">
      <w:rPr>
        <w:noProof/>
        <w:lang w:eastAsia="en-AU"/>
      </w:rPr>
      <w:drawing>
        <wp:anchor distT="0" distB="0" distL="114300" distR="114300" simplePos="0" relativeHeight="251723776" behindDoc="0" locked="0" layoutInCell="1" allowOverlap="1" wp14:anchorId="18B15972" wp14:editId="66C1253B">
          <wp:simplePos x="0" y="0"/>
          <wp:positionH relativeFrom="column">
            <wp:posOffset>-258443</wp:posOffset>
          </wp:positionH>
          <wp:positionV relativeFrom="paragraph">
            <wp:posOffset>2945130</wp:posOffset>
          </wp:positionV>
          <wp:extent cx="2075176" cy="812928"/>
          <wp:effectExtent l="0" t="0" r="1905"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C-Blocks-CMYK_Positive.png"/>
                  <pic:cNvPicPr/>
                </pic:nvPicPr>
                <pic:blipFill>
                  <a:blip r:embed="rId1"/>
                  <a:stretch>
                    <a:fillRect/>
                  </a:stretch>
                </pic:blipFill>
                <pic:spPr>
                  <a:xfrm>
                    <a:off x="0" y="0"/>
                    <a:ext cx="2075176" cy="81292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D1A" w:rsidRDefault="00675D1A" w:rsidP="00E0607B">
    <w:pPr>
      <w:pStyle w:val="Header"/>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CE2D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D480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0A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B2D9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8C89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A83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D08B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4C5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AC8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38D8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7385F"/>
    <w:multiLevelType w:val="hybridMultilevel"/>
    <w:tmpl w:val="8DAA2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A22225"/>
    <w:multiLevelType w:val="hybridMultilevel"/>
    <w:tmpl w:val="EC40F428"/>
    <w:lvl w:ilvl="0" w:tplc="584244B8">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09F3728F"/>
    <w:multiLevelType w:val="hybridMultilevel"/>
    <w:tmpl w:val="4E8E2B02"/>
    <w:lvl w:ilvl="0" w:tplc="6AAA63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2D4233"/>
    <w:multiLevelType w:val="hybridMultilevel"/>
    <w:tmpl w:val="E21CD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0D5032"/>
    <w:multiLevelType w:val="hybridMultilevel"/>
    <w:tmpl w:val="962EC6AC"/>
    <w:lvl w:ilvl="0" w:tplc="7B54B1C8">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5" w15:restartNumberingAfterBreak="0">
    <w:nsid w:val="1BB5253D"/>
    <w:multiLevelType w:val="hybridMultilevel"/>
    <w:tmpl w:val="B79A10BC"/>
    <w:lvl w:ilvl="0" w:tplc="F1642CF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16432E"/>
    <w:multiLevelType w:val="hybridMultilevel"/>
    <w:tmpl w:val="D540A212"/>
    <w:lvl w:ilvl="0" w:tplc="0D44624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79570F"/>
    <w:multiLevelType w:val="hybridMultilevel"/>
    <w:tmpl w:val="69BCE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AA31BA"/>
    <w:multiLevelType w:val="hybridMultilevel"/>
    <w:tmpl w:val="0BFAB13E"/>
    <w:lvl w:ilvl="0" w:tplc="49D496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3B16F9"/>
    <w:multiLevelType w:val="hybridMultilevel"/>
    <w:tmpl w:val="1EAC3720"/>
    <w:lvl w:ilvl="0" w:tplc="F1642CF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993BB9"/>
    <w:multiLevelType w:val="hybridMultilevel"/>
    <w:tmpl w:val="F3405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AD1871"/>
    <w:multiLevelType w:val="hybridMultilevel"/>
    <w:tmpl w:val="63D43B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E54564A"/>
    <w:multiLevelType w:val="hybridMultilevel"/>
    <w:tmpl w:val="D50EF45A"/>
    <w:lvl w:ilvl="0" w:tplc="D6EA8EEE">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71E7F05"/>
    <w:multiLevelType w:val="hybridMultilevel"/>
    <w:tmpl w:val="5A0030F2"/>
    <w:lvl w:ilvl="0" w:tplc="638430FC">
      <w:start w:val="1"/>
      <w:numFmt w:val="bullet"/>
      <w:pStyle w:val="NormalListStyle"/>
      <w:lvlText w:val=""/>
      <w:lvlJc w:val="left"/>
      <w:pPr>
        <w:ind w:left="720" w:hanging="360"/>
      </w:pPr>
      <w:rPr>
        <w:rFonts w:ascii="Symbol" w:hAnsi="Symbol" w:hint="default"/>
        <w:caps w:val="0"/>
        <w:strike w:val="0"/>
        <w:dstrike w:val="0"/>
        <w:vanish w:val="0"/>
        <w:color w:val="auto"/>
        <w:kern w:val="0"/>
        <w:sz w:val="22"/>
        <w:vertAlign w:val="baseline"/>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9320DE"/>
    <w:multiLevelType w:val="hybridMultilevel"/>
    <w:tmpl w:val="536A7EEC"/>
    <w:lvl w:ilvl="0" w:tplc="F1BAED58">
      <w:numFmt w:val="bullet"/>
      <w:lvlText w:val="•"/>
      <w:lvlJc w:val="left"/>
      <w:pPr>
        <w:ind w:left="720" w:hanging="360"/>
      </w:pPr>
      <w:rPr>
        <w:rFonts w:ascii="MyriadPro-Regular" w:eastAsiaTheme="minorHAnsi" w:hAnsi="MyriadPro-Regular" w:cs="MyriadPro-Regular"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8571AC"/>
    <w:multiLevelType w:val="hybridMultilevel"/>
    <w:tmpl w:val="236E7CE2"/>
    <w:lvl w:ilvl="0" w:tplc="1E866C64">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708227B"/>
    <w:multiLevelType w:val="hybridMultilevel"/>
    <w:tmpl w:val="AD1EDA72"/>
    <w:lvl w:ilvl="0" w:tplc="F1642CF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D3105C"/>
    <w:multiLevelType w:val="hybridMultilevel"/>
    <w:tmpl w:val="C7720C8E"/>
    <w:lvl w:ilvl="0" w:tplc="F9246D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200D24"/>
    <w:multiLevelType w:val="hybridMultilevel"/>
    <w:tmpl w:val="A8D0E1D4"/>
    <w:lvl w:ilvl="0" w:tplc="F1642CF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FC17FB"/>
    <w:multiLevelType w:val="hybridMultilevel"/>
    <w:tmpl w:val="4C70C668"/>
    <w:lvl w:ilvl="0" w:tplc="7FD47322">
      <w:start w:val="1"/>
      <w:numFmt w:val="decimal"/>
      <w:pStyle w:val="numberedlist0"/>
      <w:lvlText w:val="%1."/>
      <w:lvlJc w:val="left"/>
      <w:pPr>
        <w:ind w:left="3763" w:hanging="360"/>
      </w:pPr>
      <w:rPr>
        <w:rFonts w:ascii="Arial Bold" w:hAnsi="Arial Bold" w:hint="default"/>
        <w:b/>
        <w:i w:val="0"/>
        <w:caps w:val="0"/>
        <w:strike w:val="0"/>
        <w:dstrike w:val="0"/>
        <w:vanish w:val="0"/>
        <w:color w:val="404040" w:themeColor="text1" w:themeTint="BF"/>
        <w:kern w:val="0"/>
        <w:position w:val="0"/>
        <w:sz w:val="20"/>
        <w:vertAlign w:val="baseline"/>
      </w:rPr>
    </w:lvl>
    <w:lvl w:ilvl="1" w:tplc="0C090003" w:tentative="1">
      <w:start w:val="1"/>
      <w:numFmt w:val="bullet"/>
      <w:lvlText w:val="o"/>
      <w:lvlJc w:val="left"/>
      <w:pPr>
        <w:ind w:left="6544" w:hanging="360"/>
      </w:pPr>
      <w:rPr>
        <w:rFonts w:ascii="Courier New" w:hAnsi="Courier New" w:cs="Courier New" w:hint="default"/>
      </w:rPr>
    </w:lvl>
    <w:lvl w:ilvl="2" w:tplc="0C090005" w:tentative="1">
      <w:start w:val="1"/>
      <w:numFmt w:val="bullet"/>
      <w:lvlText w:val=""/>
      <w:lvlJc w:val="left"/>
      <w:pPr>
        <w:ind w:left="7264" w:hanging="360"/>
      </w:pPr>
      <w:rPr>
        <w:rFonts w:ascii="Wingdings" w:hAnsi="Wingdings" w:hint="default"/>
      </w:rPr>
    </w:lvl>
    <w:lvl w:ilvl="3" w:tplc="0C090001" w:tentative="1">
      <w:start w:val="1"/>
      <w:numFmt w:val="bullet"/>
      <w:lvlText w:val=""/>
      <w:lvlJc w:val="left"/>
      <w:pPr>
        <w:ind w:left="7984" w:hanging="360"/>
      </w:pPr>
      <w:rPr>
        <w:rFonts w:ascii="Symbol" w:hAnsi="Symbol" w:hint="default"/>
      </w:rPr>
    </w:lvl>
    <w:lvl w:ilvl="4" w:tplc="0C090003" w:tentative="1">
      <w:start w:val="1"/>
      <w:numFmt w:val="bullet"/>
      <w:lvlText w:val="o"/>
      <w:lvlJc w:val="left"/>
      <w:pPr>
        <w:ind w:left="8704" w:hanging="360"/>
      </w:pPr>
      <w:rPr>
        <w:rFonts w:ascii="Courier New" w:hAnsi="Courier New" w:cs="Courier New" w:hint="default"/>
      </w:rPr>
    </w:lvl>
    <w:lvl w:ilvl="5" w:tplc="0C090005" w:tentative="1">
      <w:start w:val="1"/>
      <w:numFmt w:val="bullet"/>
      <w:lvlText w:val=""/>
      <w:lvlJc w:val="left"/>
      <w:pPr>
        <w:ind w:left="9424" w:hanging="360"/>
      </w:pPr>
      <w:rPr>
        <w:rFonts w:ascii="Wingdings" w:hAnsi="Wingdings" w:hint="default"/>
      </w:rPr>
    </w:lvl>
    <w:lvl w:ilvl="6" w:tplc="0C090001" w:tentative="1">
      <w:start w:val="1"/>
      <w:numFmt w:val="bullet"/>
      <w:lvlText w:val=""/>
      <w:lvlJc w:val="left"/>
      <w:pPr>
        <w:ind w:left="10144" w:hanging="360"/>
      </w:pPr>
      <w:rPr>
        <w:rFonts w:ascii="Symbol" w:hAnsi="Symbol" w:hint="default"/>
      </w:rPr>
    </w:lvl>
    <w:lvl w:ilvl="7" w:tplc="0C090003" w:tentative="1">
      <w:start w:val="1"/>
      <w:numFmt w:val="bullet"/>
      <w:lvlText w:val="o"/>
      <w:lvlJc w:val="left"/>
      <w:pPr>
        <w:ind w:left="10864" w:hanging="360"/>
      </w:pPr>
      <w:rPr>
        <w:rFonts w:ascii="Courier New" w:hAnsi="Courier New" w:cs="Courier New" w:hint="default"/>
      </w:rPr>
    </w:lvl>
    <w:lvl w:ilvl="8" w:tplc="0C090005" w:tentative="1">
      <w:start w:val="1"/>
      <w:numFmt w:val="bullet"/>
      <w:lvlText w:val=""/>
      <w:lvlJc w:val="left"/>
      <w:pPr>
        <w:ind w:left="11584" w:hanging="360"/>
      </w:pPr>
      <w:rPr>
        <w:rFonts w:ascii="Wingdings" w:hAnsi="Wingdings" w:hint="default"/>
      </w:rPr>
    </w:lvl>
  </w:abstractNum>
  <w:abstractNum w:abstractNumId="30" w15:restartNumberingAfterBreak="0">
    <w:nsid w:val="693270B0"/>
    <w:multiLevelType w:val="hybridMultilevel"/>
    <w:tmpl w:val="524C9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D457D7"/>
    <w:multiLevelType w:val="hybridMultilevel"/>
    <w:tmpl w:val="5B24E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CB1399"/>
    <w:multiLevelType w:val="hybridMultilevel"/>
    <w:tmpl w:val="18B07892"/>
    <w:lvl w:ilvl="0" w:tplc="5E04155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74A64D2C"/>
    <w:multiLevelType w:val="hybridMultilevel"/>
    <w:tmpl w:val="A6DE2052"/>
    <w:lvl w:ilvl="0" w:tplc="7B54B1C8">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32"/>
  </w:num>
  <w:num w:numId="2">
    <w:abstractNumId w:val="18"/>
  </w:num>
  <w:num w:numId="3">
    <w:abstractNumId w:val="25"/>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9"/>
  </w:num>
  <w:num w:numId="15">
    <w:abstractNumId w:val="22"/>
  </w:num>
  <w:num w:numId="16">
    <w:abstractNumId w:val="21"/>
  </w:num>
  <w:num w:numId="17">
    <w:abstractNumId w:val="23"/>
  </w:num>
  <w:num w:numId="18">
    <w:abstractNumId w:val="13"/>
  </w:num>
  <w:num w:numId="19">
    <w:abstractNumId w:val="20"/>
  </w:num>
  <w:num w:numId="20">
    <w:abstractNumId w:val="26"/>
  </w:num>
  <w:num w:numId="21">
    <w:abstractNumId w:val="28"/>
  </w:num>
  <w:num w:numId="22">
    <w:abstractNumId w:val="15"/>
  </w:num>
  <w:num w:numId="23">
    <w:abstractNumId w:val="16"/>
  </w:num>
  <w:num w:numId="24">
    <w:abstractNumId w:val="24"/>
  </w:num>
  <w:num w:numId="25">
    <w:abstractNumId w:val="11"/>
  </w:num>
  <w:num w:numId="26">
    <w:abstractNumId w:val="30"/>
  </w:num>
  <w:num w:numId="27">
    <w:abstractNumId w:val="17"/>
  </w:num>
  <w:num w:numId="28">
    <w:abstractNumId w:val="33"/>
  </w:num>
  <w:num w:numId="29">
    <w:abstractNumId w:val="14"/>
  </w:num>
  <w:num w:numId="30">
    <w:abstractNumId w:val="10"/>
  </w:num>
  <w:num w:numId="31">
    <w:abstractNumId w:val="19"/>
  </w:num>
  <w:num w:numId="32">
    <w:abstractNumId w:val="31"/>
  </w:num>
  <w:num w:numId="33">
    <w:abstractNumId w:val="12"/>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SortMethod w:val="0004"/>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832"/>
    <w:rsid w:val="000051F6"/>
    <w:rsid w:val="00025EA1"/>
    <w:rsid w:val="00030D16"/>
    <w:rsid w:val="00064954"/>
    <w:rsid w:val="00072831"/>
    <w:rsid w:val="000729C1"/>
    <w:rsid w:val="00074592"/>
    <w:rsid w:val="000879B5"/>
    <w:rsid w:val="000A7301"/>
    <w:rsid w:val="000B07E9"/>
    <w:rsid w:val="000B3C70"/>
    <w:rsid w:val="000B5C94"/>
    <w:rsid w:val="000C725F"/>
    <w:rsid w:val="000E7B7B"/>
    <w:rsid w:val="000F4860"/>
    <w:rsid w:val="0010159C"/>
    <w:rsid w:val="001135E1"/>
    <w:rsid w:val="00150285"/>
    <w:rsid w:val="00172576"/>
    <w:rsid w:val="0018164C"/>
    <w:rsid w:val="001A1918"/>
    <w:rsid w:val="001A2E28"/>
    <w:rsid w:val="001A46FD"/>
    <w:rsid w:val="001E0EA8"/>
    <w:rsid w:val="00203832"/>
    <w:rsid w:val="00212870"/>
    <w:rsid w:val="00212945"/>
    <w:rsid w:val="00251AE0"/>
    <w:rsid w:val="00264F14"/>
    <w:rsid w:val="00275026"/>
    <w:rsid w:val="00284B34"/>
    <w:rsid w:val="00285524"/>
    <w:rsid w:val="00291DD0"/>
    <w:rsid w:val="00296C56"/>
    <w:rsid w:val="002A53FA"/>
    <w:rsid w:val="002A679B"/>
    <w:rsid w:val="002C67FD"/>
    <w:rsid w:val="002E0999"/>
    <w:rsid w:val="002E0A93"/>
    <w:rsid w:val="002E6407"/>
    <w:rsid w:val="002F166C"/>
    <w:rsid w:val="002F6E4E"/>
    <w:rsid w:val="003233C4"/>
    <w:rsid w:val="00324804"/>
    <w:rsid w:val="00324C35"/>
    <w:rsid w:val="00336C9F"/>
    <w:rsid w:val="00336DE8"/>
    <w:rsid w:val="00340461"/>
    <w:rsid w:val="00346DC2"/>
    <w:rsid w:val="003754A1"/>
    <w:rsid w:val="00397BB1"/>
    <w:rsid w:val="003B5AC0"/>
    <w:rsid w:val="003C358C"/>
    <w:rsid w:val="003C58D7"/>
    <w:rsid w:val="003E0EC1"/>
    <w:rsid w:val="003E15E8"/>
    <w:rsid w:val="003F3349"/>
    <w:rsid w:val="0041083A"/>
    <w:rsid w:val="00412E2D"/>
    <w:rsid w:val="00433F0E"/>
    <w:rsid w:val="00450A47"/>
    <w:rsid w:val="004653E5"/>
    <w:rsid w:val="0046632A"/>
    <w:rsid w:val="004669FB"/>
    <w:rsid w:val="00466B21"/>
    <w:rsid w:val="004813A5"/>
    <w:rsid w:val="0048418F"/>
    <w:rsid w:val="0048571F"/>
    <w:rsid w:val="004C5331"/>
    <w:rsid w:val="004D5F40"/>
    <w:rsid w:val="004E227F"/>
    <w:rsid w:val="00520867"/>
    <w:rsid w:val="00521E14"/>
    <w:rsid w:val="00537998"/>
    <w:rsid w:val="00542ECC"/>
    <w:rsid w:val="00575358"/>
    <w:rsid w:val="005841F2"/>
    <w:rsid w:val="00585FD0"/>
    <w:rsid w:val="00594D05"/>
    <w:rsid w:val="0059742B"/>
    <w:rsid w:val="005A2C95"/>
    <w:rsid w:val="005B045E"/>
    <w:rsid w:val="005B1B98"/>
    <w:rsid w:val="005B47B3"/>
    <w:rsid w:val="005C136F"/>
    <w:rsid w:val="005C4F0C"/>
    <w:rsid w:val="005F3700"/>
    <w:rsid w:val="00634963"/>
    <w:rsid w:val="006446E4"/>
    <w:rsid w:val="00647083"/>
    <w:rsid w:val="00656BB5"/>
    <w:rsid w:val="00660EC0"/>
    <w:rsid w:val="006619D5"/>
    <w:rsid w:val="00663AB2"/>
    <w:rsid w:val="00670778"/>
    <w:rsid w:val="00675D1A"/>
    <w:rsid w:val="006908B9"/>
    <w:rsid w:val="0069603C"/>
    <w:rsid w:val="006A1041"/>
    <w:rsid w:val="006A1C31"/>
    <w:rsid w:val="006C0349"/>
    <w:rsid w:val="006C0CCF"/>
    <w:rsid w:val="006C1D3B"/>
    <w:rsid w:val="006C5662"/>
    <w:rsid w:val="006C7ED3"/>
    <w:rsid w:val="006D3A4C"/>
    <w:rsid w:val="007103AB"/>
    <w:rsid w:val="00720132"/>
    <w:rsid w:val="00747C07"/>
    <w:rsid w:val="00752F55"/>
    <w:rsid w:val="00761BBE"/>
    <w:rsid w:val="00780AB8"/>
    <w:rsid w:val="00783C34"/>
    <w:rsid w:val="00787875"/>
    <w:rsid w:val="007A1000"/>
    <w:rsid w:val="007B1CED"/>
    <w:rsid w:val="007B6BB5"/>
    <w:rsid w:val="007C0CA5"/>
    <w:rsid w:val="007C3140"/>
    <w:rsid w:val="007D0106"/>
    <w:rsid w:val="007D5E92"/>
    <w:rsid w:val="007D5F89"/>
    <w:rsid w:val="007E0FBE"/>
    <w:rsid w:val="007E3513"/>
    <w:rsid w:val="007F3695"/>
    <w:rsid w:val="008005B5"/>
    <w:rsid w:val="008176C5"/>
    <w:rsid w:val="00821EDE"/>
    <w:rsid w:val="00822A3A"/>
    <w:rsid w:val="0084633D"/>
    <w:rsid w:val="0085065A"/>
    <w:rsid w:val="00854D79"/>
    <w:rsid w:val="00856A56"/>
    <w:rsid w:val="00882D83"/>
    <w:rsid w:val="008835EA"/>
    <w:rsid w:val="008915D1"/>
    <w:rsid w:val="008A5B3A"/>
    <w:rsid w:val="008A6C7C"/>
    <w:rsid w:val="008A6E47"/>
    <w:rsid w:val="008B7381"/>
    <w:rsid w:val="008C640D"/>
    <w:rsid w:val="008D2E3C"/>
    <w:rsid w:val="008D53B4"/>
    <w:rsid w:val="008F226D"/>
    <w:rsid w:val="008F6291"/>
    <w:rsid w:val="008F7591"/>
    <w:rsid w:val="00913222"/>
    <w:rsid w:val="00922EA2"/>
    <w:rsid w:val="00925A96"/>
    <w:rsid w:val="00933A1D"/>
    <w:rsid w:val="00937A73"/>
    <w:rsid w:val="00957C0D"/>
    <w:rsid w:val="009626E9"/>
    <w:rsid w:val="00964B95"/>
    <w:rsid w:val="00967729"/>
    <w:rsid w:val="00981627"/>
    <w:rsid w:val="00987990"/>
    <w:rsid w:val="00996376"/>
    <w:rsid w:val="009A00B1"/>
    <w:rsid w:val="009A424B"/>
    <w:rsid w:val="009D4AC0"/>
    <w:rsid w:val="009D5D9D"/>
    <w:rsid w:val="009E1CDD"/>
    <w:rsid w:val="009F72CE"/>
    <w:rsid w:val="00A01352"/>
    <w:rsid w:val="00A05CC3"/>
    <w:rsid w:val="00A33D4A"/>
    <w:rsid w:val="00A456BA"/>
    <w:rsid w:val="00A5740B"/>
    <w:rsid w:val="00A577D5"/>
    <w:rsid w:val="00A64717"/>
    <w:rsid w:val="00A73959"/>
    <w:rsid w:val="00A83474"/>
    <w:rsid w:val="00A86F6C"/>
    <w:rsid w:val="00A92A5D"/>
    <w:rsid w:val="00AA11EE"/>
    <w:rsid w:val="00AA6103"/>
    <w:rsid w:val="00AB1227"/>
    <w:rsid w:val="00AB2DC6"/>
    <w:rsid w:val="00AC2019"/>
    <w:rsid w:val="00AD1B83"/>
    <w:rsid w:val="00AD26EE"/>
    <w:rsid w:val="00AD3384"/>
    <w:rsid w:val="00AE40E7"/>
    <w:rsid w:val="00AE73F3"/>
    <w:rsid w:val="00AF7F16"/>
    <w:rsid w:val="00B30600"/>
    <w:rsid w:val="00B33A04"/>
    <w:rsid w:val="00B43210"/>
    <w:rsid w:val="00B43E60"/>
    <w:rsid w:val="00B44C19"/>
    <w:rsid w:val="00B63653"/>
    <w:rsid w:val="00BE1653"/>
    <w:rsid w:val="00BF159F"/>
    <w:rsid w:val="00C04E02"/>
    <w:rsid w:val="00C0715F"/>
    <w:rsid w:val="00C12618"/>
    <w:rsid w:val="00C26666"/>
    <w:rsid w:val="00C77516"/>
    <w:rsid w:val="00C850E4"/>
    <w:rsid w:val="00CA03FB"/>
    <w:rsid w:val="00CC5080"/>
    <w:rsid w:val="00CD4126"/>
    <w:rsid w:val="00CF0B15"/>
    <w:rsid w:val="00CF7BED"/>
    <w:rsid w:val="00D12D6C"/>
    <w:rsid w:val="00D25590"/>
    <w:rsid w:val="00D570B7"/>
    <w:rsid w:val="00D66961"/>
    <w:rsid w:val="00D70FFA"/>
    <w:rsid w:val="00D76CAD"/>
    <w:rsid w:val="00D83B28"/>
    <w:rsid w:val="00D95C4B"/>
    <w:rsid w:val="00DB7244"/>
    <w:rsid w:val="00DC4E04"/>
    <w:rsid w:val="00DD1AC8"/>
    <w:rsid w:val="00DD358E"/>
    <w:rsid w:val="00E0607B"/>
    <w:rsid w:val="00E20E1E"/>
    <w:rsid w:val="00E2182E"/>
    <w:rsid w:val="00E276BA"/>
    <w:rsid w:val="00E401AC"/>
    <w:rsid w:val="00E45F67"/>
    <w:rsid w:val="00E5702C"/>
    <w:rsid w:val="00E66ACF"/>
    <w:rsid w:val="00E72A73"/>
    <w:rsid w:val="00E83FBC"/>
    <w:rsid w:val="00EB33C0"/>
    <w:rsid w:val="00EC669A"/>
    <w:rsid w:val="00EF4056"/>
    <w:rsid w:val="00F205C4"/>
    <w:rsid w:val="00F46872"/>
    <w:rsid w:val="00F52844"/>
    <w:rsid w:val="00F60D07"/>
    <w:rsid w:val="00F83567"/>
    <w:rsid w:val="00F87A29"/>
    <w:rsid w:val="00F93916"/>
    <w:rsid w:val="00F97D5A"/>
    <w:rsid w:val="00FB0EFE"/>
    <w:rsid w:val="00FB577D"/>
    <w:rsid w:val="00FB5BBE"/>
    <w:rsid w:val="00FB5CA4"/>
    <w:rsid w:val="00FD0763"/>
    <w:rsid w:val="00FD470E"/>
    <w:rsid w:val="00FE163F"/>
    <w:rsid w:val="00FE4F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3FC2CB"/>
  <w14:defaultImageDpi w14:val="300"/>
  <w15:docId w15:val="{DE54B336-9C9A-4576-BD7F-8DE8712A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AU" w:eastAsia="en-US" w:bidi="ar-SA"/>
      </w:rPr>
    </w:rPrDefault>
    <w:pPrDefault/>
  </w:docDefaults>
  <w:latentStyles w:defLockedState="0" w:defUIPriority="98"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8" w:unhideWhenUsed="1"/>
    <w:lsdException w:name="toc 5" w:semiHidden="1" w:uiPriority="38" w:unhideWhenUsed="1"/>
    <w:lsdException w:name="toc 6" w:semiHidden="1" w:uiPriority="38" w:unhideWhenUsed="1"/>
    <w:lsdException w:name="toc 7" w:semiHidden="1" w:uiPriority="38" w:unhideWhenUsed="1"/>
    <w:lsdException w:name="toc 8" w:semiHidden="1" w:uiPriority="38" w:unhideWhenUsed="1"/>
    <w:lsdException w:name="toc 9" w:semiHidden="1" w:uiPriority="38"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1"/>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uiPriority="99"/>
    <w:lsdException w:name="Table Subtle 1" w:semiHidden="1" w:uiPriority="99" w:unhideWhenUsed="1"/>
    <w:lsdException w:name="Table Subtle 2" w:semiHidden="1" w:uiPriority="99" w:unhideWhenUsed="1"/>
    <w:lsdException w:name="Table Web 1" w:uiPriority="99"/>
    <w:lsdException w:name="Table Web 2" w:uiPriority="99"/>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8"/>
    <w:lsdException w:name="Intense 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0"/>
    <w:lsdException w:name="Subtle Reference" w:uiPriority="30"/>
    <w:lsdException w:name="Intense Reference" w:uiPriority="31"/>
    <w:lsdException w:name="Book Title" w:uiPriority="32"/>
    <w:lsdException w:name="Bibliography" w:semiHidden="1" w:uiPriority="36" w:unhideWhenUsed="1"/>
    <w:lsdException w:name="TOC Heading" w:semiHidden="1" w:uiPriority="39"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DC4E04"/>
    <w:pPr>
      <w:spacing w:after="200" w:line="280" w:lineRule="exact"/>
    </w:pPr>
  </w:style>
  <w:style w:type="paragraph" w:styleId="Heading1">
    <w:name w:val="heading 1"/>
    <w:link w:val="Heading1Char"/>
    <w:autoRedefine/>
    <w:qFormat/>
    <w:rsid w:val="00B30600"/>
    <w:pPr>
      <w:spacing w:before="360" w:after="120"/>
      <w:ind w:right="-618"/>
      <w:outlineLvl w:val="0"/>
    </w:pPr>
    <w:rPr>
      <w:rFonts w:eastAsia="Times New Roman" w:cs="Times New Roman"/>
      <w:b/>
      <w:bCs/>
      <w:noProof/>
      <w:sz w:val="28"/>
    </w:rPr>
  </w:style>
  <w:style w:type="paragraph" w:styleId="Heading2">
    <w:name w:val="heading 2"/>
    <w:basedOn w:val="Normal"/>
    <w:next w:val="Normal"/>
    <w:link w:val="Heading2Char"/>
    <w:autoRedefine/>
    <w:uiPriority w:val="8"/>
    <w:unhideWhenUsed/>
    <w:qFormat/>
    <w:rsid w:val="009A424B"/>
    <w:pPr>
      <w:keepNext/>
      <w:keepLines/>
      <w:spacing w:before="360" w:after="120"/>
      <w:outlineLvl w:val="1"/>
    </w:pPr>
    <w:rPr>
      <w:rFonts w:eastAsiaTheme="majorEastAsia" w:cstheme="majorBidi"/>
      <w:b/>
      <w:color w:val="004B88" w:themeColor="text2"/>
      <w:sz w:val="32"/>
      <w:szCs w:val="26"/>
    </w:rPr>
  </w:style>
  <w:style w:type="paragraph" w:styleId="Heading3">
    <w:name w:val="heading 3"/>
    <w:basedOn w:val="Normal"/>
    <w:next w:val="Normal"/>
    <w:link w:val="Heading3Char"/>
    <w:uiPriority w:val="8"/>
    <w:unhideWhenUsed/>
    <w:qFormat/>
    <w:rsid w:val="006C0CCF"/>
    <w:pPr>
      <w:keepNext/>
      <w:keepLines/>
      <w:spacing w:before="40" w:after="0"/>
      <w:outlineLvl w:val="2"/>
    </w:pPr>
    <w:rPr>
      <w:rFonts w:asciiTheme="majorHAnsi" w:eastAsiaTheme="majorEastAsia" w:hAnsiTheme="majorHAnsi" w:cstheme="majorBidi"/>
      <w:color w:val="3F3F3F" w:themeColor="accent1" w:themeShade="7F"/>
    </w:rPr>
  </w:style>
  <w:style w:type="paragraph" w:styleId="Heading4">
    <w:name w:val="heading 4"/>
    <w:basedOn w:val="Normal"/>
    <w:next w:val="Normal"/>
    <w:link w:val="Heading4Char"/>
    <w:uiPriority w:val="8"/>
    <w:unhideWhenUsed/>
    <w:qFormat/>
    <w:rsid w:val="007C0CA5"/>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600"/>
    <w:rPr>
      <w:rFonts w:eastAsia="Times New Roman" w:cs="Times New Roman"/>
      <w:b/>
      <w:bCs/>
      <w:noProof/>
      <w:sz w:val="28"/>
    </w:rPr>
  </w:style>
  <w:style w:type="paragraph" w:customStyle="1" w:styleId="IntroParagraph">
    <w:name w:val="Intro Paragraph"/>
    <w:link w:val="IntroParagraphChar"/>
    <w:autoRedefine/>
    <w:qFormat/>
    <w:rsid w:val="00B30600"/>
    <w:pPr>
      <w:spacing w:before="120" w:after="240"/>
      <w:ind w:right="34"/>
    </w:pPr>
    <w:rPr>
      <w:rFonts w:eastAsia="Times New Roman" w:cs="Times New Roman"/>
      <w:color w:val="7F7F7F" w:themeColor="text1" w:themeTint="80"/>
      <w:sz w:val="32"/>
      <w:szCs w:val="30"/>
    </w:rPr>
  </w:style>
  <w:style w:type="paragraph" w:customStyle="1" w:styleId="DPCBodyHeading">
    <w:name w:val="DPC Body Heading"/>
    <w:next w:val="Normal"/>
    <w:autoRedefine/>
    <w:rsid w:val="006C5662"/>
    <w:pPr>
      <w:spacing w:after="240" w:line="280" w:lineRule="atLeast"/>
      <w:ind w:right="-618"/>
    </w:pPr>
    <w:rPr>
      <w:rFonts w:eastAsiaTheme="majorEastAsia" w:cstheme="majorBidi"/>
      <w:bCs/>
      <w:sz w:val="20"/>
      <w:szCs w:val="20"/>
    </w:rPr>
  </w:style>
  <w:style w:type="paragraph" w:customStyle="1" w:styleId="-Normal-">
    <w:name w:val="-Normal-"/>
    <w:autoRedefine/>
    <w:rsid w:val="00854D79"/>
    <w:pPr>
      <w:spacing w:after="120" w:line="280" w:lineRule="exact"/>
      <w:ind w:right="34"/>
    </w:pPr>
    <w:rPr>
      <w:rFonts w:eastAsia="Times New Roman" w:cs="Times New Roman"/>
    </w:rPr>
  </w:style>
  <w:style w:type="paragraph" w:styleId="Header">
    <w:name w:val="header"/>
    <w:basedOn w:val="Normal"/>
    <w:link w:val="HeaderChar"/>
    <w:uiPriority w:val="98"/>
    <w:unhideWhenUsed/>
    <w:rsid w:val="00AF7F16"/>
    <w:pPr>
      <w:tabs>
        <w:tab w:val="center" w:pos="4320"/>
        <w:tab w:val="right" w:pos="8640"/>
      </w:tabs>
      <w:spacing w:after="0" w:line="240" w:lineRule="auto"/>
    </w:pPr>
  </w:style>
  <w:style w:type="character" w:customStyle="1" w:styleId="HeaderChar">
    <w:name w:val="Header Char"/>
    <w:basedOn w:val="DefaultParagraphFont"/>
    <w:link w:val="Header"/>
    <w:uiPriority w:val="98"/>
    <w:rsid w:val="00663AB2"/>
  </w:style>
  <w:style w:type="paragraph" w:styleId="Footer">
    <w:name w:val="footer"/>
    <w:basedOn w:val="Normal"/>
    <w:link w:val="FooterChar"/>
    <w:uiPriority w:val="98"/>
    <w:unhideWhenUsed/>
    <w:rsid w:val="00AF7F16"/>
    <w:pPr>
      <w:tabs>
        <w:tab w:val="center" w:pos="4320"/>
        <w:tab w:val="right" w:pos="8640"/>
      </w:tabs>
      <w:spacing w:after="0" w:line="240" w:lineRule="auto"/>
    </w:pPr>
  </w:style>
  <w:style w:type="character" w:customStyle="1" w:styleId="FooterChar">
    <w:name w:val="Footer Char"/>
    <w:basedOn w:val="DefaultParagraphFont"/>
    <w:link w:val="Footer"/>
    <w:uiPriority w:val="98"/>
    <w:rsid w:val="00663AB2"/>
  </w:style>
  <w:style w:type="paragraph" w:styleId="BalloonText">
    <w:name w:val="Balloon Text"/>
    <w:basedOn w:val="Normal"/>
    <w:link w:val="BalloonTextChar"/>
    <w:uiPriority w:val="98"/>
    <w:semiHidden/>
    <w:unhideWhenUsed/>
    <w:rsid w:val="00AF7F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8"/>
    <w:semiHidden/>
    <w:rsid w:val="00663AB2"/>
    <w:rPr>
      <w:rFonts w:ascii="Lucida Grande" w:hAnsi="Lucida Grande" w:cs="Lucida Grande"/>
      <w:sz w:val="18"/>
      <w:szCs w:val="18"/>
    </w:rPr>
  </w:style>
  <w:style w:type="paragraph" w:customStyle="1" w:styleId="IntroHeading">
    <w:name w:val="Intro Heading"/>
    <w:autoRedefine/>
    <w:qFormat/>
    <w:rsid w:val="00CF7BED"/>
    <w:pPr>
      <w:spacing w:before="240" w:after="120"/>
      <w:ind w:left="-284" w:firstLine="284"/>
    </w:pPr>
    <w:rPr>
      <w:rFonts w:eastAsiaTheme="majorEastAsia" w:cs="Arial"/>
      <w:b/>
      <w:bCs/>
      <w:color w:val="336699"/>
      <w:sz w:val="32"/>
      <w:szCs w:val="18"/>
    </w:rPr>
  </w:style>
  <w:style w:type="character" w:customStyle="1" w:styleId="IntroParagraphChar">
    <w:name w:val="Intro Paragraph Char"/>
    <w:basedOn w:val="DefaultParagraphFont"/>
    <w:link w:val="IntroParagraph"/>
    <w:rsid w:val="00B30600"/>
    <w:rPr>
      <w:rFonts w:eastAsia="Times New Roman" w:cs="Times New Roman"/>
      <w:color w:val="7F7F7F" w:themeColor="text1" w:themeTint="80"/>
      <w:sz w:val="32"/>
      <w:szCs w:val="30"/>
    </w:rPr>
  </w:style>
  <w:style w:type="character" w:styleId="Hyperlink">
    <w:name w:val="Hyperlink"/>
    <w:uiPriority w:val="99"/>
    <w:rsid w:val="00FB5CA4"/>
    <w:rPr>
      <w:strike w:val="0"/>
      <w:dstrike w:val="0"/>
      <w:color w:val="3366CC"/>
      <w:u w:val="none"/>
      <w:effect w:val="none"/>
    </w:rPr>
  </w:style>
  <w:style w:type="paragraph" w:customStyle="1" w:styleId="DPCDate">
    <w:name w:val="DPC Date"/>
    <w:basedOn w:val="Heading1"/>
    <w:autoRedefine/>
    <w:rsid w:val="00A86F6C"/>
    <w:pPr>
      <w:spacing w:before="240" w:after="240"/>
    </w:pPr>
    <w:rPr>
      <w:b w:val="0"/>
    </w:rPr>
  </w:style>
  <w:style w:type="table" w:styleId="TableGrid">
    <w:name w:val="Table Grid"/>
    <w:basedOn w:val="TableNormal"/>
    <w:uiPriority w:val="39"/>
    <w:rsid w:val="00D83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8"/>
    <w:rsid w:val="009A424B"/>
    <w:rPr>
      <w:rFonts w:eastAsiaTheme="majorEastAsia" w:cstheme="majorBidi"/>
      <w:b/>
      <w:color w:val="004B88" w:themeColor="text2"/>
      <w:sz w:val="32"/>
      <w:szCs w:val="26"/>
    </w:rPr>
  </w:style>
  <w:style w:type="paragraph" w:styleId="Title">
    <w:name w:val="Title"/>
    <w:next w:val="Normal"/>
    <w:link w:val="TitleChar"/>
    <w:autoRedefine/>
    <w:qFormat/>
    <w:rsid w:val="00F205C4"/>
    <w:pPr>
      <w:spacing w:before="360" w:after="360"/>
      <w:contextualSpacing/>
    </w:pPr>
    <w:rPr>
      <w:rFonts w:eastAsiaTheme="majorEastAsia" w:cstheme="majorBidi"/>
      <w:b/>
      <w:color w:val="004B88"/>
      <w:spacing w:val="-10"/>
      <w:kern w:val="28"/>
      <w:sz w:val="52"/>
      <w:szCs w:val="56"/>
    </w:rPr>
  </w:style>
  <w:style w:type="character" w:customStyle="1" w:styleId="TitleChar">
    <w:name w:val="Title Char"/>
    <w:basedOn w:val="DefaultParagraphFont"/>
    <w:link w:val="Title"/>
    <w:rsid w:val="00F205C4"/>
    <w:rPr>
      <w:rFonts w:eastAsiaTheme="majorEastAsia" w:cstheme="majorBidi"/>
      <w:b/>
      <w:color w:val="004B88"/>
      <w:spacing w:val="-10"/>
      <w:kern w:val="28"/>
      <w:sz w:val="52"/>
      <w:szCs w:val="56"/>
    </w:rPr>
  </w:style>
  <w:style w:type="paragraph" w:styleId="ListParagraph">
    <w:name w:val="List Paragraph"/>
    <w:aliases w:val="Bullet Point List"/>
    <w:basedOn w:val="Normal"/>
    <w:link w:val="ListParagraphChar"/>
    <w:autoRedefine/>
    <w:uiPriority w:val="34"/>
    <w:qFormat/>
    <w:rsid w:val="0046632A"/>
    <w:pPr>
      <w:numPr>
        <w:numId w:val="15"/>
      </w:numPr>
      <w:spacing w:after="80" w:line="240" w:lineRule="auto"/>
      <w:ind w:left="714" w:hanging="357"/>
    </w:pPr>
  </w:style>
  <w:style w:type="character" w:customStyle="1" w:styleId="Heading3Char">
    <w:name w:val="Heading 3 Char"/>
    <w:basedOn w:val="DefaultParagraphFont"/>
    <w:link w:val="Heading3"/>
    <w:uiPriority w:val="8"/>
    <w:rsid w:val="00663AB2"/>
    <w:rPr>
      <w:rFonts w:asciiTheme="majorHAnsi" w:eastAsiaTheme="majorEastAsia" w:hAnsiTheme="majorHAnsi" w:cstheme="majorBidi"/>
      <w:color w:val="3F3F3F" w:themeColor="accent1" w:themeShade="7F"/>
    </w:rPr>
  </w:style>
  <w:style w:type="paragraph" w:customStyle="1" w:styleId="NormalText">
    <w:name w:val="Normal Text"/>
    <w:autoRedefine/>
    <w:rsid w:val="002F6E4E"/>
    <w:pPr>
      <w:spacing w:after="200" w:line="280" w:lineRule="exact"/>
      <w:ind w:right="34"/>
    </w:pPr>
    <w:rPr>
      <w:rFonts w:eastAsia="Times New Roman" w:cs="Times New Roman"/>
      <w:szCs w:val="20"/>
    </w:rPr>
  </w:style>
  <w:style w:type="table" w:styleId="PlainTable2">
    <w:name w:val="Plain Table 2"/>
    <w:basedOn w:val="TableNormal"/>
    <w:uiPriority w:val="99"/>
    <w:rsid w:val="000A730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umberedList">
    <w:name w:val="Numbered List"/>
    <w:link w:val="NumberedListChar"/>
    <w:rsid w:val="003E0EC1"/>
    <w:pPr>
      <w:numPr>
        <w:numId w:val="3"/>
      </w:numPr>
      <w:spacing w:before="200" w:after="240"/>
      <w:ind w:left="714" w:hanging="357"/>
    </w:pPr>
    <w:rPr>
      <w:rFonts w:eastAsia="Times New Roman" w:cs="Times New Roman"/>
      <w:bCs/>
      <w:noProof/>
    </w:rPr>
  </w:style>
  <w:style w:type="character" w:customStyle="1" w:styleId="NumberedListChar">
    <w:name w:val="Numbered List Char"/>
    <w:basedOn w:val="DefaultParagraphFont"/>
    <w:link w:val="NumberedList"/>
    <w:rsid w:val="003E0EC1"/>
    <w:rPr>
      <w:rFonts w:ascii="Arial" w:eastAsia="Times New Roman" w:hAnsi="Arial" w:cs="Times New Roman"/>
      <w:bCs/>
      <w:noProof/>
      <w:sz w:val="22"/>
      <w:szCs w:val="22"/>
    </w:rPr>
  </w:style>
  <w:style w:type="paragraph" w:styleId="TOCHeading">
    <w:name w:val="TOC Heading"/>
    <w:basedOn w:val="Heading1"/>
    <w:next w:val="Normal"/>
    <w:uiPriority w:val="38"/>
    <w:unhideWhenUsed/>
    <w:qFormat/>
    <w:rsid w:val="00E45F67"/>
    <w:pPr>
      <w:keepNext/>
      <w:keepLines/>
      <w:spacing w:before="240" w:after="0" w:line="259" w:lineRule="auto"/>
      <w:ind w:right="0"/>
      <w:outlineLvl w:val="9"/>
    </w:pPr>
    <w:rPr>
      <w:rFonts w:asciiTheme="majorHAnsi" w:eastAsiaTheme="majorEastAsia" w:hAnsiTheme="majorHAnsi" w:cstheme="majorBidi"/>
      <w:b w:val="0"/>
      <w:bCs w:val="0"/>
      <w:noProof w:val="0"/>
      <w:color w:val="5F5F5F" w:themeColor="accent1" w:themeShade="BF"/>
      <w:sz w:val="32"/>
      <w:szCs w:val="32"/>
      <w:lang w:val="en-US"/>
    </w:rPr>
  </w:style>
  <w:style w:type="paragraph" w:styleId="TOC1">
    <w:name w:val="toc 1"/>
    <w:basedOn w:val="Normal"/>
    <w:next w:val="Normal"/>
    <w:link w:val="TOC1Char"/>
    <w:autoRedefine/>
    <w:uiPriority w:val="39"/>
    <w:unhideWhenUsed/>
    <w:rsid w:val="00B30600"/>
    <w:pPr>
      <w:tabs>
        <w:tab w:val="right" w:leader="dot" w:pos="9770"/>
      </w:tabs>
      <w:spacing w:after="100"/>
    </w:pPr>
    <w:rPr>
      <w:b/>
    </w:rPr>
  </w:style>
  <w:style w:type="paragraph" w:styleId="TOC2">
    <w:name w:val="toc 2"/>
    <w:basedOn w:val="Normal"/>
    <w:next w:val="Normal"/>
    <w:autoRedefine/>
    <w:uiPriority w:val="39"/>
    <w:unhideWhenUsed/>
    <w:rsid w:val="00E45F67"/>
    <w:pPr>
      <w:spacing w:after="100"/>
      <w:ind w:left="220"/>
    </w:pPr>
  </w:style>
  <w:style w:type="paragraph" w:customStyle="1" w:styleId="TOCTitle">
    <w:name w:val="TOC Title"/>
    <w:link w:val="TOCTitleChar"/>
    <w:qFormat/>
    <w:rsid w:val="005B1B98"/>
    <w:pPr>
      <w:tabs>
        <w:tab w:val="right" w:leader="dot" w:pos="9629"/>
      </w:tabs>
      <w:spacing w:before="240" w:after="120"/>
    </w:pPr>
    <w:rPr>
      <w:b/>
      <w:noProof/>
      <w:sz w:val="28"/>
    </w:rPr>
  </w:style>
  <w:style w:type="paragraph" w:customStyle="1" w:styleId="Bold">
    <w:name w:val="Bold"/>
    <w:basedOn w:val="TOC1"/>
    <w:link w:val="BoldChar"/>
    <w:autoRedefine/>
    <w:qFormat/>
    <w:rsid w:val="003E15E8"/>
    <w:pPr>
      <w:tabs>
        <w:tab w:val="right" w:leader="dot" w:pos="9629"/>
      </w:tabs>
    </w:pPr>
    <w:rPr>
      <w:noProof/>
    </w:rPr>
  </w:style>
  <w:style w:type="character" w:customStyle="1" w:styleId="TOC1Char">
    <w:name w:val="TOC 1 Char"/>
    <w:basedOn w:val="DefaultParagraphFont"/>
    <w:link w:val="TOC1"/>
    <w:uiPriority w:val="39"/>
    <w:rsid w:val="00B30600"/>
    <w:rPr>
      <w:b/>
    </w:rPr>
  </w:style>
  <w:style w:type="character" w:customStyle="1" w:styleId="TOCTitleChar">
    <w:name w:val="TOC Title Char"/>
    <w:basedOn w:val="TOC1Char"/>
    <w:link w:val="TOCTitle"/>
    <w:rsid w:val="005B1B98"/>
    <w:rPr>
      <w:b/>
      <w:noProof/>
      <w:sz w:val="28"/>
    </w:rPr>
  </w:style>
  <w:style w:type="character" w:customStyle="1" w:styleId="BoldChar">
    <w:name w:val="Bold Char"/>
    <w:basedOn w:val="TOC1Char"/>
    <w:link w:val="Bold"/>
    <w:rsid w:val="003E15E8"/>
    <w:rPr>
      <w:b/>
      <w:noProof/>
    </w:rPr>
  </w:style>
  <w:style w:type="paragraph" w:customStyle="1" w:styleId="TOCHeading1">
    <w:name w:val="TOC Heading 1"/>
    <w:basedOn w:val="TOC1"/>
    <w:link w:val="TOCHeading1Char"/>
    <w:qFormat/>
    <w:rsid w:val="00933A1D"/>
    <w:rPr>
      <w:b w:val="0"/>
      <w:noProof/>
    </w:rPr>
  </w:style>
  <w:style w:type="paragraph" w:customStyle="1" w:styleId="TOCHeading2">
    <w:name w:val="TOC Heading 2"/>
    <w:basedOn w:val="TOC1"/>
    <w:link w:val="TOCHeading2Char"/>
    <w:qFormat/>
    <w:rsid w:val="00933A1D"/>
  </w:style>
  <w:style w:type="character" w:customStyle="1" w:styleId="TOCHeading1Char">
    <w:name w:val="TOC Heading 1 Char"/>
    <w:basedOn w:val="TOC1Char"/>
    <w:link w:val="TOCHeading1"/>
    <w:rsid w:val="00933A1D"/>
    <w:rPr>
      <w:rFonts w:ascii="Arial" w:eastAsia="Times New Roman" w:hAnsi="Arial" w:cs="Times New Roman"/>
      <w:b w:val="0"/>
      <w:noProof/>
      <w:sz w:val="22"/>
    </w:rPr>
  </w:style>
  <w:style w:type="character" w:customStyle="1" w:styleId="TOCHeading2Char">
    <w:name w:val="TOC Heading 2 Char"/>
    <w:basedOn w:val="TOC1Char"/>
    <w:link w:val="TOCHeading2"/>
    <w:rsid w:val="00933A1D"/>
    <w:rPr>
      <w:rFonts w:ascii="Arial" w:eastAsia="Times New Roman" w:hAnsi="Arial" w:cs="Times New Roman"/>
      <w:b/>
      <w:sz w:val="22"/>
    </w:rPr>
  </w:style>
  <w:style w:type="paragraph" w:customStyle="1" w:styleId="TableHeading1">
    <w:name w:val="Table Heading 1"/>
    <w:link w:val="TableHeading1Char"/>
    <w:qFormat/>
    <w:rsid w:val="0046632A"/>
    <w:pPr>
      <w:spacing w:before="120" w:after="120"/>
    </w:pPr>
    <w:rPr>
      <w:rFonts w:ascii="Arial Bold" w:eastAsia="Times New Roman" w:hAnsi="Arial Bold" w:cs="Times New Roman"/>
      <w:b/>
      <w:bCs/>
      <w:noProof/>
    </w:rPr>
  </w:style>
  <w:style w:type="paragraph" w:customStyle="1" w:styleId="TableHeading2">
    <w:name w:val="Table Heading 2"/>
    <w:link w:val="TableHeading2Char"/>
    <w:rsid w:val="00E83FBC"/>
    <w:pPr>
      <w:framePr w:hSpace="180" w:wrap="around" w:vAnchor="text" w:hAnchor="text" w:y="1"/>
      <w:spacing w:before="240" w:after="240"/>
      <w:suppressOverlap/>
    </w:pPr>
    <w:rPr>
      <w:rFonts w:eastAsia="Times New Roman" w:cs="Times New Roman"/>
      <w:b/>
      <w:szCs w:val="20"/>
    </w:rPr>
  </w:style>
  <w:style w:type="character" w:customStyle="1" w:styleId="TableHeading1Char">
    <w:name w:val="Table Heading 1 Char"/>
    <w:basedOn w:val="DefaultParagraphFont"/>
    <w:link w:val="TableHeading1"/>
    <w:rsid w:val="0046632A"/>
    <w:rPr>
      <w:rFonts w:ascii="Arial Bold" w:eastAsia="Times New Roman" w:hAnsi="Arial Bold" w:cs="Times New Roman"/>
      <w:b/>
      <w:bCs/>
      <w:noProof/>
    </w:rPr>
  </w:style>
  <w:style w:type="character" w:customStyle="1" w:styleId="TableHeading2Char">
    <w:name w:val="Table Heading 2 Char"/>
    <w:basedOn w:val="DefaultParagraphFont"/>
    <w:link w:val="TableHeading2"/>
    <w:rsid w:val="00E83FBC"/>
    <w:rPr>
      <w:rFonts w:eastAsia="Times New Roman" w:cs="Times New Roman"/>
      <w:b/>
      <w:szCs w:val="20"/>
    </w:rPr>
  </w:style>
  <w:style w:type="paragraph" w:customStyle="1" w:styleId="DecimalAligned">
    <w:name w:val="Decimal Aligned"/>
    <w:basedOn w:val="Normal"/>
    <w:uiPriority w:val="40"/>
    <w:qFormat/>
    <w:rsid w:val="008005B5"/>
    <w:pPr>
      <w:tabs>
        <w:tab w:val="decimal" w:pos="360"/>
      </w:tabs>
      <w:spacing w:line="276" w:lineRule="auto"/>
    </w:pPr>
    <w:rPr>
      <w:rFonts w:asciiTheme="minorHAnsi" w:hAnsiTheme="minorHAnsi" w:cs="Times New Roman"/>
      <w:lang w:val="en-US"/>
    </w:rPr>
  </w:style>
  <w:style w:type="paragraph" w:styleId="FootnoteText">
    <w:name w:val="footnote text"/>
    <w:basedOn w:val="Normal"/>
    <w:link w:val="FootnoteTextChar"/>
    <w:uiPriority w:val="99"/>
    <w:unhideWhenUsed/>
    <w:rsid w:val="008005B5"/>
    <w:pPr>
      <w:spacing w:after="0" w:line="240" w:lineRule="auto"/>
    </w:pPr>
    <w:rPr>
      <w:rFonts w:asciiTheme="minorHAnsi" w:hAnsiTheme="minorHAnsi" w:cs="Times New Roman"/>
      <w:sz w:val="20"/>
      <w:szCs w:val="20"/>
      <w:lang w:val="en-US"/>
    </w:rPr>
  </w:style>
  <w:style w:type="character" w:customStyle="1" w:styleId="FootnoteTextChar">
    <w:name w:val="Footnote Text Char"/>
    <w:basedOn w:val="DefaultParagraphFont"/>
    <w:link w:val="FootnoteText"/>
    <w:uiPriority w:val="99"/>
    <w:rsid w:val="008005B5"/>
    <w:rPr>
      <w:rFonts w:asciiTheme="minorHAnsi" w:hAnsiTheme="minorHAnsi" w:cs="Times New Roman"/>
      <w:sz w:val="20"/>
      <w:szCs w:val="20"/>
      <w:lang w:val="en-US"/>
    </w:rPr>
  </w:style>
  <w:style w:type="character" w:styleId="SubtleEmphasis">
    <w:name w:val="Subtle Emphasis"/>
    <w:basedOn w:val="DefaultParagraphFont"/>
    <w:uiPriority w:val="19"/>
    <w:qFormat/>
    <w:rsid w:val="001A2E28"/>
    <w:rPr>
      <w:rFonts w:ascii="Arial" w:hAnsi="Arial"/>
      <w:i/>
      <w:iCs/>
      <w:color w:val="595959" w:themeColor="text1" w:themeTint="A6"/>
      <w:sz w:val="22"/>
    </w:rPr>
  </w:style>
  <w:style w:type="table" w:styleId="LightShading-Accent1">
    <w:name w:val="Light Shading Accent 1"/>
    <w:basedOn w:val="TableNormal"/>
    <w:uiPriority w:val="60"/>
    <w:rsid w:val="008005B5"/>
    <w:rPr>
      <w:rFonts w:asciiTheme="minorHAnsi" w:hAnsiTheme="minorHAnsi"/>
      <w:color w:val="5F5F5F" w:themeColor="accent1" w:themeShade="BF"/>
      <w:lang w:val="en-US"/>
    </w:rPr>
    <w:tblPr>
      <w:tblStyleRowBandSize w:val="1"/>
      <w:tblStyleColBandSize w:val="1"/>
      <w:tblBorders>
        <w:top w:val="single" w:sz="8" w:space="0" w:color="7F7F7F" w:themeColor="accent1"/>
        <w:bottom w:val="single" w:sz="8" w:space="0" w:color="7F7F7F" w:themeColor="accent1"/>
      </w:tblBorders>
    </w:tblPr>
    <w:tblStylePr w:type="fir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la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paragraph" w:customStyle="1" w:styleId="NormalListStyle">
    <w:name w:val="Normal List Style"/>
    <w:basedOn w:val="Normal"/>
    <w:rsid w:val="005B47B3"/>
    <w:pPr>
      <w:numPr>
        <w:numId w:val="17"/>
      </w:numPr>
      <w:spacing w:before="120" w:after="120" w:line="240" w:lineRule="auto"/>
      <w:ind w:left="2126" w:hanging="425"/>
    </w:pPr>
    <w:rPr>
      <w:rFonts w:eastAsia="Times New Roman" w:cs="Times New Roman"/>
      <w:szCs w:val="24"/>
    </w:rPr>
  </w:style>
  <w:style w:type="table" w:styleId="GridTable1Light-Accent6">
    <w:name w:val="Grid Table 1 Light Accent 6"/>
    <w:basedOn w:val="TableNormal"/>
    <w:uiPriority w:val="46"/>
    <w:rsid w:val="000A7301"/>
    <w:tblPr>
      <w:tblStyleRowBandSize w:val="1"/>
      <w:tblStyleColBandSize w:val="1"/>
      <w:tblBorders>
        <w:top w:val="single" w:sz="4" w:space="0" w:color="69BBFF" w:themeColor="accent6" w:themeTint="66"/>
        <w:left w:val="single" w:sz="4" w:space="0" w:color="69BBFF" w:themeColor="accent6" w:themeTint="66"/>
        <w:bottom w:val="single" w:sz="4" w:space="0" w:color="69BBFF" w:themeColor="accent6" w:themeTint="66"/>
        <w:right w:val="single" w:sz="4" w:space="0" w:color="69BBFF" w:themeColor="accent6" w:themeTint="66"/>
        <w:insideH w:val="single" w:sz="4" w:space="0" w:color="69BBFF" w:themeColor="accent6" w:themeTint="66"/>
        <w:insideV w:val="single" w:sz="4" w:space="0" w:color="69BBFF" w:themeColor="accent6" w:themeTint="66"/>
      </w:tblBorders>
    </w:tblPr>
    <w:tblStylePr w:type="firstRow">
      <w:rPr>
        <w:b/>
        <w:bCs/>
      </w:rPr>
      <w:tblPr/>
      <w:tcPr>
        <w:tcBorders>
          <w:bottom w:val="single" w:sz="12" w:space="0" w:color="1E99FF" w:themeColor="accent6" w:themeTint="99"/>
        </w:tcBorders>
      </w:tcPr>
    </w:tblStylePr>
    <w:tblStylePr w:type="lastRow">
      <w:rPr>
        <w:b/>
        <w:bCs/>
      </w:rPr>
      <w:tblPr/>
      <w:tcPr>
        <w:tcBorders>
          <w:top w:val="double" w:sz="2" w:space="0" w:color="1E99FF" w:themeColor="accent6"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84633D"/>
    <w:pPr>
      <w:spacing w:before="120" w:after="120"/>
    </w:pPr>
    <w:tblPr>
      <w:tblBorders>
        <w:insideH w:val="single" w:sz="4" w:space="0" w:color="7F7F7F" w:themeColor="text1" w:themeTint="80"/>
      </w:tblBorders>
    </w:tblPr>
    <w:tblStylePr w:type="firstRow">
      <w:pPr>
        <w:wordWrap/>
        <w:spacing w:beforeLines="0" w:before="120" w:beforeAutospacing="0" w:afterLines="0" w:after="120" w:afterAutospacing="0"/>
        <w:jc w:val="left"/>
      </w:pPr>
      <w:rPr>
        <w:rFonts w:ascii="Arial" w:hAnsi="Arial"/>
        <w:b/>
        <w:color w:val="000000" w:themeColor="text1"/>
        <w:sz w:val="22"/>
      </w:rPr>
      <w:tblPr/>
      <w:tcPr>
        <w:tcBorders>
          <w:top w:val="single" w:sz="12" w:space="0" w:color="auto"/>
          <w:bottom w:val="nil"/>
        </w:tcBorders>
        <w:vAlign w:val="center"/>
      </w:tcPr>
    </w:tblStylePr>
    <w:tblStylePr w:type="lastRow">
      <w:tblPr/>
      <w:tcPr>
        <w:tcBorders>
          <w:bottom w:val="nil"/>
        </w:tcBorders>
      </w:tcPr>
    </w:tblStylePr>
  </w:style>
  <w:style w:type="table" w:styleId="TableTheme">
    <w:name w:val="Table Theme"/>
    <w:basedOn w:val="TableNormal"/>
    <w:uiPriority w:val="99"/>
    <w:semiHidden/>
    <w:unhideWhenUsed/>
    <w:rsid w:val="008915D1"/>
    <w:pPr>
      <w:spacing w:after="20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0">
    <w:name w:val="numbered list"/>
    <w:basedOn w:val="Normal"/>
    <w:next w:val="Normal"/>
    <w:link w:val="numberedlistChar0"/>
    <w:qFormat/>
    <w:rsid w:val="00542ECC"/>
    <w:pPr>
      <w:numPr>
        <w:numId w:val="14"/>
      </w:numPr>
      <w:ind w:left="360"/>
    </w:pPr>
  </w:style>
  <w:style w:type="character" w:customStyle="1" w:styleId="ListParagraphChar">
    <w:name w:val="List Paragraph Char"/>
    <w:aliases w:val="Bullet Point List Char"/>
    <w:link w:val="ListParagraph"/>
    <w:uiPriority w:val="34"/>
    <w:rsid w:val="0046632A"/>
  </w:style>
  <w:style w:type="character" w:customStyle="1" w:styleId="numberedlistChar0">
    <w:name w:val="numbered list Char"/>
    <w:basedOn w:val="ListParagraphChar"/>
    <w:link w:val="numberedlist0"/>
    <w:rsid w:val="00EF4056"/>
  </w:style>
  <w:style w:type="paragraph" w:customStyle="1" w:styleId="Sub-heading">
    <w:name w:val="Sub-heading"/>
    <w:link w:val="Sub-headingChar"/>
    <w:qFormat/>
    <w:rsid w:val="003E15E8"/>
    <w:pPr>
      <w:keepNext/>
      <w:keepLines/>
      <w:spacing w:before="160"/>
      <w:outlineLvl w:val="2"/>
    </w:pPr>
    <w:rPr>
      <w:rFonts w:eastAsiaTheme="majorEastAsia" w:cstheme="majorBidi"/>
      <w:b/>
      <w:bCs/>
      <w:color w:val="595959" w:themeColor="text1" w:themeTint="A6"/>
      <w:szCs w:val="24"/>
    </w:rPr>
  </w:style>
  <w:style w:type="character" w:customStyle="1" w:styleId="Sub-headingChar">
    <w:name w:val="Sub-heading Char"/>
    <w:basedOn w:val="DefaultParagraphFont"/>
    <w:link w:val="Sub-heading"/>
    <w:rsid w:val="003E15E8"/>
    <w:rPr>
      <w:rFonts w:eastAsiaTheme="majorEastAsia" w:cstheme="majorBidi"/>
      <w:b/>
      <w:bCs/>
      <w:color w:val="595959" w:themeColor="text1" w:themeTint="A6"/>
      <w:szCs w:val="24"/>
    </w:rPr>
  </w:style>
  <w:style w:type="table" w:customStyle="1" w:styleId="DPCTable1">
    <w:name w:val="DPC Table 1"/>
    <w:basedOn w:val="TableTheme"/>
    <w:uiPriority w:val="99"/>
    <w:rsid w:val="00F46872"/>
    <w:pPr>
      <w:spacing w:before="80" w:after="80"/>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nil"/>
          <w:right w:val="nil"/>
          <w:insideH w:val="nil"/>
          <w:insideV w:val="nil"/>
          <w:tl2br w:val="nil"/>
          <w:tr2bl w:val="nil"/>
        </w:tcBorders>
      </w:tcPr>
    </w:tblStylePr>
  </w:style>
  <w:style w:type="table" w:customStyle="1" w:styleId="DPCTable2">
    <w:name w:val="DPC Table 2"/>
    <w:basedOn w:val="TableTheme"/>
    <w:uiPriority w:val="99"/>
    <w:rsid w:val="007D5E92"/>
    <w:pPr>
      <w:spacing w:before="120" w:after="120"/>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single" w:sz="4" w:space="0" w:color="BFBFBF" w:themeColor="background1" w:themeShade="BF"/>
          <w:right w:val="nil"/>
          <w:insideH w:val="nil"/>
          <w:insideV w:val="nil"/>
          <w:tl2br w:val="nil"/>
          <w:tr2bl w:val="nil"/>
        </w:tcBorders>
        <w:shd w:val="clear" w:color="auto" w:fill="E5E5E5" w:themeFill="accent4" w:themeFillTint="33"/>
      </w:tcPr>
    </w:tblStylePr>
  </w:style>
  <w:style w:type="paragraph" w:customStyle="1" w:styleId="TitlePageSub-heading">
    <w:name w:val="Title Page Sub-heading"/>
    <w:link w:val="TitlePageSub-headingChar"/>
    <w:qFormat/>
    <w:rsid w:val="004C5331"/>
    <w:rPr>
      <w:rFonts w:eastAsiaTheme="majorEastAsia" w:cstheme="majorBidi"/>
      <w:b/>
      <w:bCs/>
      <w:color w:val="595959" w:themeColor="text1" w:themeTint="A6"/>
      <w:sz w:val="32"/>
      <w:szCs w:val="24"/>
    </w:rPr>
  </w:style>
  <w:style w:type="character" w:customStyle="1" w:styleId="Heading4Char">
    <w:name w:val="Heading 4 Char"/>
    <w:basedOn w:val="DefaultParagraphFont"/>
    <w:link w:val="Heading4"/>
    <w:uiPriority w:val="8"/>
    <w:rsid w:val="007C0CA5"/>
    <w:rPr>
      <w:rFonts w:asciiTheme="majorHAnsi" w:eastAsiaTheme="majorEastAsia" w:hAnsiTheme="majorHAnsi" w:cstheme="majorBidi"/>
      <w:i/>
      <w:iCs/>
    </w:rPr>
  </w:style>
  <w:style w:type="character" w:customStyle="1" w:styleId="TitlePageSub-headingChar">
    <w:name w:val="Title Page Sub-heading Char"/>
    <w:basedOn w:val="Sub-headingChar"/>
    <w:link w:val="TitlePageSub-heading"/>
    <w:rsid w:val="004C5331"/>
    <w:rPr>
      <w:rFonts w:eastAsiaTheme="majorEastAsia" w:cstheme="majorBidi"/>
      <w:b/>
      <w:bCs/>
      <w:color w:val="595959" w:themeColor="text1" w:themeTint="A6"/>
      <w:sz w:val="32"/>
      <w:szCs w:val="24"/>
    </w:rPr>
  </w:style>
  <w:style w:type="paragraph" w:styleId="TOC3">
    <w:name w:val="toc 3"/>
    <w:basedOn w:val="Normal"/>
    <w:next w:val="Normal"/>
    <w:autoRedefine/>
    <w:uiPriority w:val="39"/>
    <w:unhideWhenUsed/>
    <w:rsid w:val="00BF159F"/>
    <w:pPr>
      <w:tabs>
        <w:tab w:val="right" w:leader="dot" w:pos="9770"/>
      </w:tabs>
      <w:spacing w:after="100"/>
    </w:pPr>
  </w:style>
  <w:style w:type="character" w:customStyle="1" w:styleId="UnresolvedMention1">
    <w:name w:val="Unresolved Mention1"/>
    <w:basedOn w:val="DefaultParagraphFont"/>
    <w:uiPriority w:val="98"/>
    <w:semiHidden/>
    <w:unhideWhenUsed/>
    <w:rsid w:val="007C0CA5"/>
    <w:rPr>
      <w:color w:val="808080"/>
      <w:shd w:val="clear" w:color="auto" w:fill="E6E6E6"/>
    </w:rPr>
  </w:style>
  <w:style w:type="table" w:customStyle="1" w:styleId="TableGrid1">
    <w:name w:val="Table Grid1"/>
    <w:basedOn w:val="TableNormal"/>
    <w:next w:val="TableGrid"/>
    <w:uiPriority w:val="59"/>
    <w:rsid w:val="00433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33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link w:val="TableTitleChar"/>
    <w:qFormat/>
    <w:rsid w:val="00433F0E"/>
    <w:pPr>
      <w:spacing w:after="120"/>
    </w:pPr>
    <w:rPr>
      <w:rFonts w:eastAsia="Times New Roman" w:cs="Times New Roman"/>
      <w:b/>
      <w:bCs/>
      <w:noProof/>
      <w:color w:val="404040" w:themeColor="text1" w:themeTint="BF"/>
      <w:sz w:val="24"/>
    </w:rPr>
  </w:style>
  <w:style w:type="table" w:customStyle="1" w:styleId="TableGrid11">
    <w:name w:val="Table Grid11"/>
    <w:basedOn w:val="TableNormal"/>
    <w:next w:val="TableGrid"/>
    <w:uiPriority w:val="59"/>
    <w:rsid w:val="00433F0E"/>
    <w:rPr>
      <w:rFonts w:eastAsia="MS Mincho"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Char">
    <w:name w:val="Table Title Char"/>
    <w:basedOn w:val="DefaultParagraphFont"/>
    <w:link w:val="TableTitle"/>
    <w:rsid w:val="00433F0E"/>
    <w:rPr>
      <w:rFonts w:eastAsia="Times New Roman" w:cs="Times New Roman"/>
      <w:b/>
      <w:bCs/>
      <w:noProof/>
      <w:color w:val="404040" w:themeColor="text1" w:themeTint="BF"/>
      <w:sz w:val="24"/>
    </w:rPr>
  </w:style>
  <w:style w:type="paragraph" w:customStyle="1" w:styleId="TableText">
    <w:name w:val="Table Text"/>
    <w:link w:val="TableTextChar"/>
    <w:qFormat/>
    <w:rsid w:val="00433F0E"/>
    <w:pPr>
      <w:spacing w:before="80" w:after="80"/>
    </w:pPr>
    <w:rPr>
      <w:rFonts w:eastAsia="Times New Roman" w:cs="Times New Roman"/>
      <w:color w:val="000000" w:themeColor="text1"/>
      <w:szCs w:val="20"/>
      <w:lang w:eastAsia="en-AU"/>
    </w:rPr>
  </w:style>
  <w:style w:type="paragraph" w:customStyle="1" w:styleId="Pagenumbers">
    <w:name w:val="Page numbers"/>
    <w:basedOn w:val="Normal"/>
    <w:link w:val="PagenumbersChar"/>
    <w:qFormat/>
    <w:rsid w:val="00433F0E"/>
    <w:pPr>
      <w:spacing w:after="0" w:line="240" w:lineRule="auto"/>
    </w:pPr>
    <w:rPr>
      <w:sz w:val="18"/>
      <w:szCs w:val="18"/>
    </w:rPr>
  </w:style>
  <w:style w:type="character" w:customStyle="1" w:styleId="TableTextChar">
    <w:name w:val="Table Text Char"/>
    <w:basedOn w:val="DefaultParagraphFont"/>
    <w:link w:val="TableText"/>
    <w:rsid w:val="00433F0E"/>
    <w:rPr>
      <w:rFonts w:eastAsia="Times New Roman" w:cs="Times New Roman"/>
      <w:color w:val="000000" w:themeColor="text1"/>
      <w:szCs w:val="20"/>
      <w:lang w:eastAsia="en-AU"/>
    </w:rPr>
  </w:style>
  <w:style w:type="character" w:customStyle="1" w:styleId="PagenumbersChar">
    <w:name w:val="Page numbers Char"/>
    <w:basedOn w:val="DefaultParagraphFont"/>
    <w:link w:val="Pagenumbers"/>
    <w:rsid w:val="00433F0E"/>
    <w:rPr>
      <w:sz w:val="18"/>
      <w:szCs w:val="18"/>
    </w:rPr>
  </w:style>
  <w:style w:type="paragraph" w:customStyle="1" w:styleId="FrontPageTitle">
    <w:name w:val="Front Page Title"/>
    <w:basedOn w:val="Title"/>
    <w:link w:val="FrontPageTitleChar"/>
    <w:qFormat/>
    <w:rsid w:val="00594D05"/>
    <w:pPr>
      <w:spacing w:before="0" w:after="120"/>
    </w:pPr>
  </w:style>
  <w:style w:type="character" w:customStyle="1" w:styleId="FrontPageTitleChar">
    <w:name w:val="Front Page Title Char"/>
    <w:basedOn w:val="TitleChar"/>
    <w:link w:val="FrontPageTitle"/>
    <w:rsid w:val="00594D05"/>
    <w:rPr>
      <w:rFonts w:eastAsiaTheme="majorEastAsia" w:cstheme="majorBidi"/>
      <w:b/>
      <w:color w:val="004B88"/>
      <w:spacing w:val="-10"/>
      <w:kern w:val="28"/>
      <w:sz w:val="5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dpc.sa.gov.au/responsibilities/arts-and-culture/grants/grants-portal-assistance/" TargetMode="External"/><Relationship Id="rId26" Type="http://schemas.openxmlformats.org/officeDocument/2006/relationships/hyperlink" Target="https://www.archives.sa.gov.au/sites/default/files/20160719%20Prem%20Cab%20Circ%2012%20-%20amended%20June%202016%20-%20with%20Proclamation%20FINAL.pdf" TargetMode="External"/><Relationship Id="rId3" Type="http://schemas.openxmlformats.org/officeDocument/2006/relationships/customXml" Target="../customXml/item3.xml"/><Relationship Id="rId21" Type="http://schemas.openxmlformats.org/officeDocument/2006/relationships/hyperlink" Target="mailto:ASAGrants@sa.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visualarts.net.au/" TargetMode="External"/><Relationship Id="rId25" Type="http://schemas.openxmlformats.org/officeDocument/2006/relationships/hyperlink" Target="https://dpc.sa.gov.au/responsibilities/arts-and-culture/grants/aboriginal-and-torres-strait-islander-protocols/" TargetMode="External"/><Relationship Id="rId2" Type="http://schemas.openxmlformats.org/officeDocument/2006/relationships/customXml" Target="../customXml/item2.xml"/><Relationship Id="rId16" Type="http://schemas.openxmlformats.org/officeDocument/2006/relationships/hyperlink" Target="https://www.meaa.org/" TargetMode="External"/><Relationship Id="rId20" Type="http://schemas.openxmlformats.org/officeDocument/2006/relationships/hyperlink" Target="http://grants.arts.sa.gov.a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dpc.sa.gov.au/responsibilities/arts-and-culture/grants/respectful-behaviour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wg.com.au/" TargetMode="External"/><Relationship Id="rId23" Type="http://schemas.openxmlformats.org/officeDocument/2006/relationships/hyperlink" Target="https://dpc.sa.gov.au/responsibilities/arts-and-culture/grants/protocols-for-working-with-children/" TargetMode="External"/><Relationship Id="rId28" Type="http://schemas.openxmlformats.org/officeDocument/2006/relationships/hyperlink" Target="mailto:ASAGrants@sa.gov.au" TargetMode="External"/><Relationship Id="rId10" Type="http://schemas.openxmlformats.org/officeDocument/2006/relationships/endnotes" Target="endnotes.xml"/><Relationship Id="rId19" Type="http://schemas.openxmlformats.org/officeDocument/2006/relationships/hyperlink" Target="mailto:ASAGrants@sa.gov.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AGrants@sa.gov.au" TargetMode="External"/><Relationship Id="rId22" Type="http://schemas.openxmlformats.org/officeDocument/2006/relationships/hyperlink" Target="http://grants.arts.sa.gov.au/" TargetMode="External"/><Relationship Id="rId27" Type="http://schemas.openxmlformats.org/officeDocument/2006/relationships/hyperlink" Target="mailto:ASAGrants@sa.gov.au" TargetMode="Externa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J\Downloads\booklet-dpc.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4B88"/>
      </a:dk2>
      <a:lt2>
        <a:srgbClr val="FFFFFF"/>
      </a:lt2>
      <a:accent1>
        <a:srgbClr val="7F7F7F"/>
      </a:accent1>
      <a:accent2>
        <a:srgbClr val="3F3F3F"/>
      </a:accent2>
      <a:accent3>
        <a:srgbClr val="595959"/>
      </a:accent3>
      <a:accent4>
        <a:srgbClr val="7F7F7F"/>
      </a:accent4>
      <a:accent5>
        <a:srgbClr val="7F7F7F"/>
      </a:accent5>
      <a:accent6>
        <a:srgbClr val="004B88"/>
      </a:accent6>
      <a:hlink>
        <a:srgbClr val="004B88"/>
      </a:hlink>
      <a:folHlink>
        <a:srgbClr val="7F7F7F"/>
      </a:folHlink>
    </a:clrScheme>
    <a:fontScheme name="D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6d1fa80e-b691-426d-986d-84fb7f507361" xsi:nil="true"/>
    <aa218efc2d014a1297a8cbc4e52c2cdf xmlns="6d1fa80e-b691-426d-986d-84fb7f507361">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72d41b36-4258-4788-9a78-e5452fe116b3</TermId>
        </TermInfo>
      </Terms>
    </aa218efc2d014a1297a8cbc4e52c2cdf>
    <IconOverlay xmlns="http://schemas.microsoft.com/sharepoint/v4" xsi:nil="true"/>
    <Next_x0020_Review_x0020_Date xmlns="6d1fa80e-b691-426d-986d-84fb7f507361" xsi:nil="true"/>
    <PublishingExpirationDate xmlns="http://schemas.microsoft.com/sharepoint/v3" xsi:nil="true"/>
    <PublishingStartDate xmlns="http://schemas.microsoft.com/sharepoint/v3" xsi:nil="true"/>
    <ef17b7cd31e04440926a84c55eb544fd xmlns="6d1fa80e-b691-426d-986d-84fb7f507361">
      <Terms xmlns="http://schemas.microsoft.com/office/infopath/2007/PartnerControls">
        <TermInfo xmlns="http://schemas.microsoft.com/office/infopath/2007/PartnerControls">
          <TermName xmlns="http://schemas.microsoft.com/office/infopath/2007/PartnerControls">Communications and Information Management</TermName>
          <TermId xmlns="http://schemas.microsoft.com/office/infopath/2007/PartnerControls">0fd376d4-93ab-4b61-9e34-9ef9f5118c64</TermId>
        </TermInfo>
      </Terms>
    </ef17b7cd31e04440926a84c55eb544fd>
    <p3893078afd543118903a0d7ddb4eccf xmlns="6d1fa80e-b691-426d-986d-84fb7f507361">
      <Terms xmlns="http://schemas.microsoft.com/office/infopath/2007/PartnerControls">
        <TermInfo xmlns="http://schemas.microsoft.com/office/infopath/2007/PartnerControls">
          <TermName xmlns="http://schemas.microsoft.com/office/infopath/2007/PartnerControls">Corporate Templates</TermName>
          <TermId xmlns="http://schemas.microsoft.com/office/infopath/2007/PartnerControls">4afd4171-cf7f-4367-b050-22ed94fb9e10</TermId>
        </TermInfo>
      </Terms>
    </p3893078afd543118903a0d7ddb4eccf>
    <TaxCatchAll xmlns="d185d393-be2b-4002-b878-ec80d40bf028">
      <Value>21</Value>
      <Value>24</Value>
      <Value>23</Value>
      <Value>7</Value>
    </TaxCatchAll>
    <fca6cb6fd591455fb4b339d962aca840 xmlns="6d1fa80e-b691-426d-986d-84fb7f507361">
      <Terms xmlns="http://schemas.microsoft.com/office/infopath/2007/PartnerControls">
        <TermInfo xmlns="http://schemas.microsoft.com/office/infopath/2007/PartnerControls">
          <TermName xmlns="http://schemas.microsoft.com/office/infopath/2007/PartnerControls">Corporate Communications</TermName>
          <TermId xmlns="http://schemas.microsoft.com/office/infopath/2007/PartnerControls">a7c3f4f6-7382-4219-9374-f1078059d373</TermId>
        </TermInfo>
      </Terms>
    </fca6cb6fd591455fb4b339d962aca84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B4B2AD83F5A74E9DFBA658D0A36D5F" ma:contentTypeVersion="21" ma:contentTypeDescription="Create a new document." ma:contentTypeScope="" ma:versionID="4617b13c64c9732a6ac7101062ac412b">
  <xsd:schema xmlns:xsd="http://www.w3.org/2001/XMLSchema" xmlns:xs="http://www.w3.org/2001/XMLSchema" xmlns:p="http://schemas.microsoft.com/office/2006/metadata/properties" xmlns:ns1="http://schemas.microsoft.com/sharepoint/v3" xmlns:ns2="6d1fa80e-b691-426d-986d-84fb7f507361" xmlns:ns3="d185d393-be2b-4002-b878-ec80d40bf028" xmlns:ns4="http://schemas.microsoft.com/sharepoint/v4" targetNamespace="http://schemas.microsoft.com/office/2006/metadata/properties" ma:root="true" ma:fieldsID="b3088caf63f1f33dde24816f7e004064" ns1:_="" ns2:_="" ns3:_="" ns4:_="">
    <xsd:import namespace="http://schemas.microsoft.com/sharepoint/v3"/>
    <xsd:import namespace="6d1fa80e-b691-426d-986d-84fb7f507361"/>
    <xsd:import namespace="d185d393-be2b-4002-b878-ec80d40bf028"/>
    <xsd:import namespace="http://schemas.microsoft.com/sharepoint/v4"/>
    <xsd:element name="properties">
      <xsd:complexType>
        <xsd:sequence>
          <xsd:element name="documentManagement">
            <xsd:complexType>
              <xsd:all>
                <xsd:element ref="ns2:Description0" minOccurs="0"/>
                <xsd:element ref="ns1:PublishingStartDate" minOccurs="0"/>
                <xsd:element ref="ns1:PublishingExpirationDate" minOccurs="0"/>
                <xsd:element ref="ns2:ef17b7cd31e04440926a84c55eb544fd" minOccurs="0"/>
                <xsd:element ref="ns3:TaxCatchAll" minOccurs="0"/>
                <xsd:element ref="ns2:fca6cb6fd591455fb4b339d962aca840" minOccurs="0"/>
                <xsd:element ref="ns2:aa218efc2d014a1297a8cbc4e52c2cdf" minOccurs="0"/>
                <xsd:element ref="ns2:p3893078afd543118903a0d7ddb4eccf" minOccurs="0"/>
                <xsd:element ref="ns4:IconOverlay" minOccurs="0"/>
                <xsd:element ref="ns2:Next_x0020_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1fa80e-b691-426d-986d-84fb7f507361"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element name="ef17b7cd31e04440926a84c55eb544fd" ma:index="11" nillable="true" ma:taxonomy="true" ma:internalName="ef17b7cd31e04440926a84c55eb544fd" ma:taxonomyFieldName="Topic" ma:displayName="Topic" ma:indexed="true" ma:readOnly="false" ma:default="" ma:fieldId="{ef17b7cd-31e0-4440-926a-84c55eb544fd}" ma:sspId="5f2cdcbe-d935-4fed-9d24-eadd5b2bc4b0" ma:termSetId="976909f9-f438-4bcd-af5f-aee5aa5daf96" ma:anchorId="00000000-0000-0000-0000-000000000000" ma:open="false" ma:isKeyword="false">
      <xsd:complexType>
        <xsd:sequence>
          <xsd:element ref="pc:Terms" minOccurs="0" maxOccurs="1"/>
        </xsd:sequence>
      </xsd:complexType>
    </xsd:element>
    <xsd:element name="fca6cb6fd591455fb4b339d962aca840" ma:index="13" nillable="true" ma:taxonomy="true" ma:internalName="fca6cb6fd591455fb4b339d962aca840" ma:taxonomyFieldName="Owner" ma:displayName="Owner" ma:readOnly="false" ma:default="" ma:fieldId="{fca6cb6f-d591-455f-b4b3-39d962aca840}" ma:sspId="5f2cdcbe-d935-4fed-9d24-eadd5b2bc4b0" ma:termSetId="1eae54de-d952-4f61-9b23-84eb9570fcd7" ma:anchorId="00000000-0000-0000-0000-000000000000" ma:open="false" ma:isKeyword="false">
      <xsd:complexType>
        <xsd:sequence>
          <xsd:element ref="pc:Terms" minOccurs="0" maxOccurs="1"/>
        </xsd:sequence>
      </xsd:complexType>
    </xsd:element>
    <xsd:element name="aa218efc2d014a1297a8cbc4e52c2cdf" ma:index="14" nillable="true" ma:taxonomy="true" ma:internalName="aa218efc2d014a1297a8cbc4e52c2cdf" ma:taxonomyFieldName="Document_x0020_Type" ma:displayName="Document Type" ma:readOnly="false" ma:default="" ma:fieldId="{aa218efc-2d01-4a12-97a8-cbc4e52c2cdf}" ma:sspId="5f2cdcbe-d935-4fed-9d24-eadd5b2bc4b0" ma:termSetId="90794133-a29d-46b8-bbb4-32395134c658" ma:anchorId="00000000-0000-0000-0000-000000000000" ma:open="false" ma:isKeyword="false">
      <xsd:complexType>
        <xsd:sequence>
          <xsd:element ref="pc:Terms" minOccurs="0" maxOccurs="1"/>
        </xsd:sequence>
      </xsd:complexType>
    </xsd:element>
    <xsd:element name="p3893078afd543118903a0d7ddb4eccf" ma:index="15" nillable="true" ma:taxonomy="true" ma:internalName="p3893078afd543118903a0d7ddb4eccf" ma:taxonomyFieldName="Sub_x002d_Topic" ma:displayName="Sub-Topic" ma:default="" ma:fieldId="{93893078-afd5-4311-8903-a0d7ddb4eccf}" ma:taxonomyMulti="true" ma:sspId="5f2cdcbe-d935-4fed-9d24-eadd5b2bc4b0" ma:termSetId="976909f9-f438-4bcd-af5f-aee5aa5daf96" ma:anchorId="00000000-0000-0000-0000-000000000000" ma:open="false" ma:isKeyword="false">
      <xsd:complexType>
        <xsd:sequence>
          <xsd:element ref="pc:Terms" minOccurs="0" maxOccurs="1"/>
        </xsd:sequence>
      </xsd:complexType>
    </xsd:element>
    <xsd:element name="Next_x0020_Review_x0020_Date" ma:index="21" nillable="true" ma:displayName="Next Review Date" ma:format="DateOnly" ma:internalName="Next_x0020_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85d393-be2b-4002-b878-ec80d40bf0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f057ad3-94fe-42aa-8e3b-2d2b53ab56f0}" ma:internalName="TaxCatchAll" ma:showField="CatchAllData" ma:web="d185d393-be2b-4002-b878-ec80d40bf02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DCDFA-96E4-4A80-BBF8-70F3ED41D8D3}">
  <ds:schemaRefs>
    <ds:schemaRef ds:uri="http://schemas.microsoft.com/sharepoint/v3/contenttype/forms"/>
  </ds:schemaRefs>
</ds:datastoreItem>
</file>

<file path=customXml/itemProps2.xml><?xml version="1.0" encoding="utf-8"?>
<ds:datastoreItem xmlns:ds="http://schemas.openxmlformats.org/officeDocument/2006/customXml" ds:itemID="{689DB86A-AF4F-4AB0-A0EF-BE2C25BEA1F0}">
  <ds:schemaRefs>
    <ds:schemaRef ds:uri="http://schemas.microsoft.com/office/2006/metadata/properties"/>
    <ds:schemaRef ds:uri="http://schemas.microsoft.com/office/infopath/2007/PartnerControls"/>
    <ds:schemaRef ds:uri="6d1fa80e-b691-426d-986d-84fb7f507361"/>
    <ds:schemaRef ds:uri="http://schemas.microsoft.com/sharepoint/v4"/>
    <ds:schemaRef ds:uri="http://schemas.microsoft.com/sharepoint/v3"/>
    <ds:schemaRef ds:uri="d185d393-be2b-4002-b878-ec80d40bf028"/>
  </ds:schemaRefs>
</ds:datastoreItem>
</file>

<file path=customXml/itemProps3.xml><?xml version="1.0" encoding="utf-8"?>
<ds:datastoreItem xmlns:ds="http://schemas.openxmlformats.org/officeDocument/2006/customXml" ds:itemID="{32D9F117-3ABD-4249-8808-16DB263A5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fa80e-b691-426d-986d-84fb7f507361"/>
    <ds:schemaRef ds:uri="d185d393-be2b-4002-b878-ec80d40bf02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3DC4F9-C490-4B87-8C26-339D12CD1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booklet-dpc</Template>
  <TotalTime>3</TotalTime>
  <Pages>10</Pages>
  <Words>3145</Words>
  <Characters>17739</Characters>
  <Application>Microsoft Office Word</Application>
  <DocSecurity>0</DocSecurity>
  <Lines>422</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Jacquelynne Lee</dc:creator>
  <cp:keywords/>
  <dc:description/>
  <cp:lastModifiedBy>Kaleta, Sally (DPC)</cp:lastModifiedBy>
  <cp:revision>4</cp:revision>
  <cp:lastPrinted>2018-12-18T05:31:00Z</cp:lastPrinted>
  <dcterms:created xsi:type="dcterms:W3CDTF">2019-06-25T02:45:00Z</dcterms:created>
  <dcterms:modified xsi:type="dcterms:W3CDTF">2020-02-20T01:58:00Z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opic">
    <vt:lpwstr>24;#Corporate Templates|4afd4171-cf7f-4367-b050-22ed94fb9e10</vt:lpwstr>
  </property>
  <property fmtid="{D5CDD505-2E9C-101B-9397-08002B2CF9AE}" pid="3" name="Topic">
    <vt:lpwstr>23;#Communications and Information Management|0fd376d4-93ab-4b61-9e34-9ef9f5118c64</vt:lpwstr>
  </property>
  <property fmtid="{D5CDD505-2E9C-101B-9397-08002B2CF9AE}" pid="4" name="Owner">
    <vt:lpwstr>21;#Corporate Communications|a7c3f4f6-7382-4219-9374-f1078059d373</vt:lpwstr>
  </property>
  <property fmtid="{D5CDD505-2E9C-101B-9397-08002B2CF9AE}" pid="5" name="Service Area">
    <vt:lpwstr>20;#Shared Services SA|a1628c30-901e-4a4c-84c1-4cad875759a3</vt:lpwstr>
  </property>
  <property fmtid="{D5CDD505-2E9C-101B-9397-08002B2CF9AE}" pid="6" name="ContentTypeId">
    <vt:lpwstr>0x010100CAB4B2AD83F5A74E9DFBA658D0A36D5F</vt:lpwstr>
  </property>
  <property fmtid="{D5CDD505-2E9C-101B-9397-08002B2CF9AE}" pid="7" name="Document Type">
    <vt:lpwstr>7;#Template|72d41b36-4258-4788-9a78-e5452fe116b3</vt:lpwstr>
  </property>
</Properties>
</file>